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.NET Developer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Web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Sử dụng cơ sở hạ tầng .NET của Microsoft để tạo ra các giải pháp phần mềm đáp ứng yêu cầu của khách hàng. </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Phối hợp với đồng nghiệp để tạo điều kiện thuận lợi cho việc tạo ra các phát triển lớn, phức tạp theo yêu cầu. </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Sửa đổi mã hiện có để đảm bảo tuân thủ các hướng dẫn đã quy định. </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Kiểm tra mã của bạn để phát hiện và khắc phục các lỗi và thiếu sót. </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Kiểm tra kết quả đầu ra của bạn để đảm bảo rằng chúng hoạt động tốt. </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Đảm bảo rằng đầu ra hấp dẫn trực quan, thân thiện với người dùng và hấp dẫn. </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Triển khai các diễn biến và theo dõi sự tiếp thu của đối tượng mục tiêu. </w:t>
            </w:r>
          </w:p>
          <w:p w:rsidR="00000000" w:rsidDel="00000000" w:rsidP="00000000" w:rsidRDefault="00000000" w:rsidRPr="00000000" w14:paraId="00000034">
            <w:pPr>
              <w:spacing w:after="0" w:line="240" w:lineRule="auto"/>
              <w:rPr>
                <w:rFonts w:ascii="Calibri" w:cs="Calibri" w:eastAsia="Calibri" w:hAnsi="Calibri"/>
                <w:color w:val="808080"/>
              </w:rPr>
            </w:pPr>
            <w:r w:rsidDel="00000000" w:rsidR="00000000" w:rsidRPr="00000000">
              <w:rPr>
                <w:color w:val="7f7f7f"/>
                <w:rtl w:val="0"/>
              </w:rPr>
              <w:t xml:space="preserve">• Hỗ trợ các thành viên trong nhóm với các chức năng phức tạp, tham gia nhận xét, đánh giá source code của các thành viên trong nhóm.</w:t>
            </w:r>
            <w:r w:rsidDel="00000000" w:rsidR="00000000" w:rsidRPr="00000000">
              <w:rPr>
                <w:rtl w:val="0"/>
              </w:rPr>
            </w:r>
          </w:p>
        </w:tc>
      </w:tr>
      <w:tr>
        <w:trPr>
          <w:cantSplit w:val="0"/>
          <w:trHeight w:val="332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Bằng Cử nhân về CNTT / Khoa học Máy tính. </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Có ít nhất 1 năm kinh nghiệm với tư cách là Nhà phát triển .NET. </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Kiến thức chuyên sâu về hạ tầng .NET. </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Thành thạo lập trình .NET Webform, Winform hoặc C#, ASP.NET MVC/ MVC5. </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Nắm vững lập trình OOP, MVC. </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Khả năng sử dụng SQL hoặc Oracle một cách dễ dàng. </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Có kiến thức tốt về RESTful service/ Web API. </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Có kiến thức tốt về HTML, CSS, Javascript/ JQuery/ Bootstrap. </w:t>
            </w:r>
          </w:p>
          <w:p w:rsidR="00000000" w:rsidDel="00000000" w:rsidP="00000000" w:rsidRDefault="00000000" w:rsidRPr="00000000" w14:paraId="0000003E">
            <w:pPr>
              <w:spacing w:after="0" w:line="240" w:lineRule="auto"/>
              <w:rPr>
                <w:color w:val="7f7f7f"/>
              </w:rPr>
            </w:pPr>
            <w:r w:rsidDel="00000000" w:rsidR="00000000" w:rsidRPr="00000000">
              <w:rPr>
                <w:color w:val="7f7f7f"/>
                <w:rtl w:val="0"/>
              </w:rPr>
              <w:t xml:space="preserve">• Kỹ năng phân tích, giải quyết vấn đề và giao tiếp vượt trội. </w:t>
            </w:r>
          </w:p>
          <w:p w:rsidR="00000000" w:rsidDel="00000000" w:rsidP="00000000" w:rsidRDefault="00000000" w:rsidRPr="00000000" w14:paraId="0000003F">
            <w:pPr>
              <w:spacing w:after="0" w:line="240" w:lineRule="auto"/>
              <w:rPr>
                <w:color w:val="7f7f7f"/>
              </w:rPr>
            </w:pPr>
            <w:r w:rsidDel="00000000" w:rsidR="00000000" w:rsidRPr="00000000">
              <w:rPr>
                <w:color w:val="7f7f7f"/>
                <w:rtl w:val="0"/>
              </w:rPr>
              <w:t xml:space="preserve">• Kỹ năng tổ chức và quản lý thời gian xuất sắc. </w:t>
            </w:r>
          </w:p>
          <w:p w:rsidR="00000000" w:rsidDel="00000000" w:rsidP="00000000" w:rsidRDefault="00000000" w:rsidRPr="00000000" w14:paraId="00000040">
            <w:pPr>
              <w:spacing w:after="0" w:line="240" w:lineRule="auto"/>
              <w:rPr>
                <w:rFonts w:ascii="Calibri" w:cs="Calibri" w:eastAsia="Calibri" w:hAnsi="Calibri"/>
                <w:color w:val="808080"/>
              </w:rPr>
            </w:pPr>
            <w:r w:rsidDel="00000000" w:rsidR="00000000" w:rsidRPr="00000000">
              <w:rPr>
                <w:color w:val="7f7f7f"/>
                <w:rtl w:val="0"/>
              </w:rPr>
              <w:t xml:space="preserve">• Tự định hướng, linh hoạt và đổi mới.</w:t>
            </w:r>
            <w:r w:rsidDel="00000000" w:rsidR="00000000" w:rsidRPr="00000000">
              <w:rPr>
                <w:rtl w:val="0"/>
              </w:rPr>
            </w:r>
          </w:p>
        </w:tc>
      </w:tr>
      <w:tr>
        <w:trPr>
          <w:cantSplit w:val="0"/>
          <w:trHeight w:val="1691"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1">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2">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Có kinh nghiệm phát triển hệ thống phần mềm doanh nghiệp để đảm bảo tính bảo mật, độ tin cậy, độ sẵn sàng của hệ thống là một lợi thế.</w:t>
              <w:br w:type="textWrapping"/>
              <w:t xml:space="preserve">• Ưu tiên biết tiếng Anh; có khả năng làm việc độc lập và làm việc theo nhóm, làm việc ở cường độ cao và chịu áp lực tốt; có tư duy logic, tự học hỏi công nghệ mới nhanh; chủ động và sáng tạo trong công việc.</w:t>
            </w:r>
          </w:p>
          <w:p w:rsidR="00000000" w:rsidDel="00000000" w:rsidP="00000000" w:rsidRDefault="00000000" w:rsidRPr="00000000" w14:paraId="00000043">
            <w:pPr>
              <w:spacing w:after="0" w:line="240" w:lineRule="auto"/>
              <w:rPr>
                <w:rFonts w:ascii="Calibri" w:cs="Calibri" w:eastAsia="Calibri" w:hAnsi="Calibri"/>
                <w:color w:val="7f7f7f"/>
              </w:rPr>
            </w:pPr>
            <w:r w:rsidDel="00000000" w:rsidR="00000000" w:rsidRPr="00000000">
              <w:rPr>
                <w:color w:val="7f7f7f"/>
                <w:rtl w:val="0"/>
              </w:rPr>
              <w:t xml:space="preserve">• Trình độ nâng cao về C#, F#, hoặc VB.NET,..</w:t>
            </w:r>
            <w:r w:rsidDel="00000000" w:rsidR="00000000" w:rsidRPr="00000000">
              <w:rPr>
                <w:rtl w:val="0"/>
              </w:rPr>
            </w:r>
          </w:p>
        </w:tc>
      </w:tr>
      <w:tr>
        <w:trPr>
          <w:cantSplit w:val="0"/>
          <w:trHeight w:val="44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70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7">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 JLPT N3</w:t>
            </w:r>
          </w:p>
          <w:p w:rsidR="00000000" w:rsidDel="00000000" w:rsidP="00000000" w:rsidRDefault="00000000" w:rsidRPr="00000000" w14:paraId="00000048">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w:t>
            </w:r>
            <w:r w:rsidDel="00000000" w:rsidR="00000000" w:rsidRPr="00000000">
              <w:rPr>
                <w:color w:val="7f7f7f"/>
                <w:rtl w:val="0"/>
              </w:rPr>
              <w:t xml:space="preserve">Chứng chỉ MCSD hoặc MCPD là một lợi thế</w:t>
            </w:r>
            <w:r w:rsidDel="00000000" w:rsidR="00000000" w:rsidRPr="00000000">
              <w:rPr>
                <w:rtl w:val="0"/>
              </w:rPr>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35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56">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9MKc/Gkgnb1CM3+RJoDEIgD6nA==">AMUW2mV8QyNnP+5uKWCtnMCi0P1qaqERsupOsW7ZxEUsrUfdlrK2avYo+BigFcWBMn+95DB8W4/krb3jtZRQJsVcT+rJnbN63Gdo9f+ny6LxDhTnWpg9GuI=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