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Backend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Khắc phục sự cố và cải thiện các quy trình và ứng dụng back-end hiện tại.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Cộng tác với các nhà phát triển front-end và các thành viên khác trong nhóm để thiết lập mục tiêu và thiết kế các mã gắn kết, chức năng hơn để nâng cao trải nghiệm người dùng.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Phát triển ý tưởng cho các chương trình, sản phẩm hoặc tính năng mới bằng cách theo dõi sự phát triển và xu hướng của ngành.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Thực hiện các công việc khác theo sự phân công của Trưởng Dự án.</w:t>
            </w:r>
          </w:p>
        </w:tc>
      </w:tr>
      <w:tr>
        <w:trPr>
          <w:cantSplit w:val="0"/>
          <w:trHeight w:val="440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Bằng Cử nhân về CNTT / Khoa học Máy tính. </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Có ít nhất 1 năm kinh nghiệm với tư cách là Nhà phát triển back end. </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Thành thạo ít nhất một trong những ngôn ngữ lập trình sau: Java, C++, Javascript, C#, PHP và sẵn sàng học, tiếp thu các ngôn ngữ, công nghệ mới.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Làm việc trên Database Oracle, SQL Server, DB2,...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Hiểu biết sâu sắc về chu kỳ phát triển web và các kỹ thuật và công cụ lập trình.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Thiết kế, xây dựng và duy trì mã hiệu quả, có thể tái sử dụng và đáng tin cậy.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Có tinh thần trách nhiệm cao, luôn đảm bảo hoàn thành công việc hiệu quả, đúng tiến độ.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Chủ động, sáng tạo trong công việc. </w:t>
            </w:r>
          </w:p>
          <w:p w:rsidR="00000000" w:rsidDel="00000000" w:rsidP="00000000" w:rsidRDefault="00000000" w:rsidRPr="00000000" w14:paraId="0000003A">
            <w:pPr>
              <w:spacing w:after="0" w:line="240" w:lineRule="auto"/>
              <w:rPr>
                <w:color w:val="7f7f7f"/>
              </w:rPr>
            </w:pPr>
            <w:r w:rsidDel="00000000" w:rsidR="00000000" w:rsidRPr="00000000">
              <w:rPr>
                <w:color w:val="7f7f7f"/>
                <w:rtl w:val="0"/>
              </w:rPr>
              <w:t xml:space="preserve">• Có khả năng làm việc theo nhóm và làm việc độc lập. </w:t>
            </w:r>
          </w:p>
          <w:p w:rsidR="00000000" w:rsidDel="00000000" w:rsidP="00000000" w:rsidRDefault="00000000" w:rsidRPr="00000000" w14:paraId="0000003B">
            <w:pPr>
              <w:spacing w:after="0" w:line="240" w:lineRule="auto"/>
              <w:rPr>
                <w:color w:val="7f7f7f"/>
              </w:rPr>
            </w:pPr>
            <w:r w:rsidDel="00000000" w:rsidR="00000000" w:rsidRPr="00000000">
              <w:rPr>
                <w:color w:val="7f7f7f"/>
                <w:rtl w:val="0"/>
              </w:rPr>
              <w:t xml:space="preserve">• Sẵn sàng làm việc trong môi trường đa văn hóa, áp lực cao. </w:t>
            </w:r>
          </w:p>
          <w:p w:rsidR="00000000" w:rsidDel="00000000" w:rsidP="00000000" w:rsidRDefault="00000000" w:rsidRPr="00000000" w14:paraId="0000003C">
            <w:pPr>
              <w:spacing w:after="0" w:line="240" w:lineRule="auto"/>
              <w:rPr>
                <w:color w:val="7f7f7f"/>
              </w:rPr>
            </w:pPr>
            <w:r w:rsidDel="00000000" w:rsidR="00000000" w:rsidRPr="00000000">
              <w:rPr>
                <w:color w:val="7f7f7f"/>
                <w:rtl w:val="0"/>
              </w:rPr>
              <w:t xml:space="preserve">• Kỹ năng giao tiếp tốt. </w:t>
            </w:r>
          </w:p>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color w:val="7f7f7f"/>
                <w:rtl w:val="0"/>
              </w:rPr>
              <w:t xml:space="preserve">• Có thể làm việc trong môi trường nói tiếng Anh.</w:t>
            </w:r>
            <w:r w:rsidDel="00000000" w:rsidR="00000000" w:rsidRPr="00000000">
              <w:rPr>
                <w:rtl w:val="0"/>
              </w:rPr>
            </w:r>
          </w:p>
        </w:tc>
      </w:tr>
      <w:tr>
        <w:trPr>
          <w:cantSplit w:val="0"/>
          <w:trHeight w:val="89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E">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F">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TOEIC/IELTS</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w:t>
            </w:r>
          </w:p>
        </w:tc>
      </w:tr>
    </w:tbl>
    <w:p w:rsidR="00000000" w:rsidDel="00000000" w:rsidP="00000000" w:rsidRDefault="00000000" w:rsidRPr="00000000" w14:paraId="00000051">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q51q9tZxUYJ7DxYl8SRIbclkkg==">AMUW2mWit5NtnPejG7MyIjfoq2z69wddHJGdu6DBMfv3X8yctUeQYj5AiYJYNQbgqh+arHQr91yG5RDM4XQgaE2e/S5PbHymnO55bY3ctuNEMbMvvOZ3g+A=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