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rPr>
      </w:pPr>
      <w:r w:rsidDel="00000000" w:rsidR="00000000" w:rsidRPr="00000000">
        <w:rPr>
          <w:b w:val="1"/>
          <w:rtl w:val="0"/>
        </w:rPr>
        <w:t xml:space="preserve">JOB DESCRIPTION</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Company Profile</w:t>
      </w:r>
    </w:p>
    <w:tbl>
      <w:tblPr>
        <w:tblStyle w:val="Table1"/>
        <w:tblW w:w="10250.0" w:type="dxa"/>
        <w:jc w:val="left"/>
        <w:tblInd w:w="0.0" w:type="dxa"/>
        <w:tblLayout w:type="fixed"/>
        <w:tblLook w:val="0400"/>
      </w:tblPr>
      <w:tblGrid>
        <w:gridCol w:w="3050"/>
        <w:gridCol w:w="3870"/>
        <w:gridCol w:w="2250"/>
        <w:gridCol w:w="1080"/>
        <w:tblGridChange w:id="0">
          <w:tblGrid>
            <w:gridCol w:w="3050"/>
            <w:gridCol w:w="3870"/>
            <w:gridCol w:w="2250"/>
            <w:gridCol w:w="1080"/>
          </w:tblGrid>
        </w:tblGridChange>
      </w:tblGrid>
      <w:tr>
        <w:trPr>
          <w:cantSplit w:val="0"/>
          <w:trHeight w:val="484" w:hRule="atLeast"/>
          <w:tblHeader w:val="0"/>
        </w:trPr>
        <w:tc>
          <w:tcPr>
            <w:tcBorders>
              <w:top w:color="000000" w:space="0" w:sz="8" w:val="single"/>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Company Name</w:t>
            </w:r>
          </w:p>
        </w:tc>
        <w:tc>
          <w:tcPr>
            <w:tcBorders>
              <w:top w:color="000000" w:space="0" w:sz="8" w:val="single"/>
              <w:left w:color="000000" w:space="0" w:sz="0" w:val="nil"/>
              <w:bottom w:color="000000" w:space="0" w:sz="4" w:val="single"/>
              <w:right w:color="000000" w:space="0" w:sz="0" w:val="nil"/>
            </w:tcBorders>
            <w:shd w:fill="auto" w:val="clear"/>
            <w:vAlign w:val="center"/>
          </w:tcPr>
          <w:p w:rsidR="00000000" w:rsidDel="00000000" w:rsidP="00000000" w:rsidRDefault="00000000" w:rsidRPr="00000000" w14:paraId="00000004">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OneTech Asia Joint Stock (OneTech Asia)</w:t>
            </w:r>
          </w:p>
        </w:tc>
        <w:tc>
          <w:tcPr>
            <w:gridSpan w:val="2"/>
            <w:tcBorders>
              <w:top w:color="000000" w:space="0" w:sz="8" w:val="single"/>
              <w:left w:color="000000" w:space="0" w:sz="4" w:val="single"/>
              <w:bottom w:color="000000" w:space="0" w:sz="0" w:val="nil"/>
              <w:right w:color="000000" w:space="0" w:sz="8" w:val="single"/>
            </w:tcBorders>
            <w:shd w:fill="auto" w:val="clear"/>
            <w:vAlign w:val="center"/>
          </w:tcPr>
          <w:p w:rsidR="00000000" w:rsidDel="00000000" w:rsidP="00000000" w:rsidRDefault="00000000" w:rsidRPr="00000000" w14:paraId="00000005">
            <w:pPr>
              <w:spacing w:after="0" w:line="240" w:lineRule="auto"/>
              <w:rPr>
                <w:rFonts w:ascii="MS PGothic" w:cs="MS PGothic" w:eastAsia="MS PGothic" w:hAnsi="MS PGothic"/>
                <w:color w:val="808080"/>
              </w:rPr>
            </w:pPr>
            <w:r w:rsidDel="00000000" w:rsidR="00000000" w:rsidRPr="00000000">
              <w:rPr>
                <w:rFonts w:ascii="MS PGothic" w:cs="MS PGothic" w:eastAsia="MS PGothic" w:hAnsi="MS PGothic"/>
                <w:color w:val="808080"/>
                <w:rtl w:val="0"/>
              </w:rPr>
              <w:t xml:space="preserve">Website: https://onetech.vn</w:t>
            </w:r>
          </w:p>
        </w:tc>
      </w:tr>
      <w:tr>
        <w:trPr>
          <w:cantSplit w:val="0"/>
          <w:trHeight w:val="476"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0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Industry</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08">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Technology</w:t>
            </w:r>
          </w:p>
        </w:tc>
        <w:tc>
          <w:tcPr>
            <w:tcBorders>
              <w:top w:color="000000" w:space="0" w:sz="4" w:val="single"/>
              <w:left w:color="000000" w:space="0" w:sz="0" w:val="nil"/>
              <w:bottom w:color="000000" w:space="0" w:sz="4" w:val="single"/>
              <w:right w:color="000000" w:space="0" w:sz="4" w:val="single"/>
            </w:tcBorders>
            <w:shd w:fill="efefef" w:val="clear"/>
            <w:vAlign w:val="center"/>
          </w:tcPr>
          <w:p w:rsidR="00000000" w:rsidDel="00000000" w:rsidP="00000000" w:rsidRDefault="00000000" w:rsidRPr="00000000" w14:paraId="00000009">
            <w:pPr>
              <w:spacing w:after="0" w:line="240" w:lineRule="auto"/>
              <w:rPr>
                <w:color w:val="808080"/>
              </w:rPr>
            </w:pPr>
            <w:r w:rsidDel="00000000" w:rsidR="00000000" w:rsidRPr="00000000">
              <w:rPr>
                <w:color w:val="808080"/>
                <w:rtl w:val="0"/>
              </w:rPr>
              <w:t xml:space="preserve">Established in</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0A">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2018/09</w:t>
            </w:r>
          </w:p>
        </w:tc>
      </w:tr>
      <w:tr>
        <w:trPr>
          <w:cantSplit w:val="0"/>
          <w:trHeight w:val="485" w:hRule="atLeast"/>
          <w:tblHeader w:val="0"/>
        </w:trPr>
        <w:tc>
          <w:tcPr>
            <w:tcBorders>
              <w:top w:color="000000" w:space="0" w:sz="4" w:val="single"/>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0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Representative</w:t>
            </w:r>
          </w:p>
        </w:tc>
        <w:tc>
          <w:tcPr>
            <w:gridSpan w:val="3"/>
            <w:tcBorders>
              <w:top w:color="000000" w:space="0" w:sz="0" w:val="nil"/>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0C">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Mr. NguyenLamThao</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0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Address</w:t>
            </w:r>
          </w:p>
        </w:tc>
        <w:tc>
          <w:tcPr>
            <w:gridSpan w:val="3"/>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10">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Lý Thường Kiệt, Phường 11, Quận Tân Bình, TP.HCM</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Company size</w:t>
            </w:r>
          </w:p>
        </w:tc>
        <w:tc>
          <w:tcPr>
            <w:gridSpan w:val="3"/>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14">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&lt; 50 người</w:t>
            </w:r>
          </w:p>
        </w:tc>
      </w:tr>
      <w:tr>
        <w:trPr>
          <w:cantSplit w:val="0"/>
          <w:trHeight w:val="1610" w:hRule="atLeast"/>
          <w:tblHeader w:val="0"/>
        </w:trPr>
        <w:tc>
          <w:tcPr>
            <w:tcBorders>
              <w:top w:color="000000" w:space="0" w:sz="0" w:val="nil"/>
              <w:left w:color="000000" w:space="0" w:sz="8" w:val="single"/>
              <w:bottom w:color="000000" w:space="0" w:sz="8" w:val="single"/>
              <w:right w:color="000000" w:space="0" w:sz="4" w:val="single"/>
            </w:tcBorders>
            <w:shd w:fill="f2f2f2" w:val="clear"/>
            <w:vAlign w:val="center"/>
          </w:tcPr>
          <w:p w:rsidR="00000000" w:rsidDel="00000000" w:rsidP="00000000" w:rsidRDefault="00000000" w:rsidRPr="00000000" w14:paraId="0000001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Introduce about the</w:t>
              <w:br w:type="textWrapping"/>
              <w:t xml:space="preserve">company</w:t>
            </w:r>
          </w:p>
        </w:tc>
        <w:tc>
          <w:tcPr>
            <w:gridSpan w:val="3"/>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18">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ONETECH ASIA là công ty chuyên nghiên cứu và phát triển sản phẩm phần mềm trên nền tảng mobile app, games, web cho thị trường Nhật Bản, Châu Á và thế giới. OneTech Asia luôn đi đầu và không ngừng nghiên cứu, phát triển sản phẩm dựa trên những công nghệ mới như ứng dụng Hololens, AR/VR/MR, Drone, IoT, Robot và AI.</w:t>
            </w:r>
          </w:p>
        </w:tc>
      </w:tr>
    </w:tbl>
    <w:p w:rsidR="00000000" w:rsidDel="00000000" w:rsidP="00000000" w:rsidRDefault="00000000" w:rsidRPr="00000000" w14:paraId="0000001B">
      <w:pPr>
        <w:spacing w:line="240" w:lineRule="auto"/>
        <w:rPr>
          <w:b w:val="1"/>
          <w:sz w:val="24"/>
          <w:szCs w:val="24"/>
        </w:rPr>
      </w:pPr>
      <w:r w:rsidDel="00000000" w:rsidR="00000000" w:rsidRPr="00000000">
        <w:rPr>
          <w:b w:val="1"/>
          <w:sz w:val="24"/>
          <w:szCs w:val="24"/>
          <w:rtl w:val="0"/>
        </w:rPr>
        <w:t xml:space="preserve">Job Requirements</w:t>
      </w:r>
    </w:p>
    <w:tbl>
      <w:tblPr>
        <w:tblStyle w:val="Table2"/>
        <w:tblW w:w="10250.0" w:type="dxa"/>
        <w:jc w:val="left"/>
        <w:tblInd w:w="0.0" w:type="dxa"/>
        <w:tblLayout w:type="fixed"/>
        <w:tblLook w:val="0400"/>
      </w:tblPr>
      <w:tblGrid>
        <w:gridCol w:w="3050"/>
        <w:gridCol w:w="7200"/>
        <w:tblGridChange w:id="0">
          <w:tblGrid>
            <w:gridCol w:w="3050"/>
            <w:gridCol w:w="7200"/>
          </w:tblGrid>
        </w:tblGridChange>
      </w:tblGrid>
      <w:tr>
        <w:trPr>
          <w:cantSplit w:val="0"/>
          <w:trHeight w:val="520" w:hRule="atLeast"/>
          <w:tblHeader w:val="0"/>
        </w:trPr>
        <w:tc>
          <w:tcPr>
            <w:tcBorders>
              <w:top w:color="000000" w:space="0" w:sz="8" w:val="single"/>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1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Position</w:t>
            </w:r>
          </w:p>
        </w:tc>
        <w:tc>
          <w:tcPr>
            <w:tcBorders>
              <w:top w:color="000000" w:space="0" w:sz="8" w:val="single"/>
              <w:left w:color="000000" w:space="0" w:sz="0" w:val="nil"/>
              <w:bottom w:color="000000" w:space="0" w:sz="4" w:val="single"/>
              <w:right w:color="000000" w:space="0" w:sz="8" w:val="single"/>
            </w:tcBorders>
            <w:shd w:fill="ffc000" w:val="clear"/>
            <w:vAlign w:val="center"/>
          </w:tcPr>
          <w:p w:rsidR="00000000" w:rsidDel="00000000" w:rsidP="00000000" w:rsidRDefault="00000000" w:rsidRPr="00000000" w14:paraId="0000001D">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C#  Developer</w:t>
            </w:r>
          </w:p>
        </w:tc>
      </w:tr>
      <w:tr>
        <w:trPr>
          <w:cantSplit w:val="0"/>
          <w:trHeight w:val="345"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Assigned department</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1F">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Web Development</w:t>
            </w:r>
          </w:p>
        </w:tc>
      </w:tr>
      <w:tr>
        <w:trPr>
          <w:cantSplit w:val="0"/>
          <w:trHeight w:val="413"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Place of work</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1">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Lý Thường Kiệt, Phường 11, Quận Tân Bình, TP.HCM</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Position type</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3">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fulltime</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Number of hires</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5">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2 người</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Career level</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7">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Junior/middle/senior</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Salary</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9">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$800 ~ 1500</w:t>
            </w:r>
          </w:p>
        </w:tc>
      </w:tr>
      <w:tr>
        <w:trPr>
          <w:cantSplit w:val="0"/>
          <w:trHeight w:val="44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Age, Gender</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2B">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Không yêu cầu</w:t>
            </w:r>
          </w:p>
        </w:tc>
      </w:tr>
      <w:tr>
        <w:trPr>
          <w:cantSplit w:val="0"/>
          <w:trHeight w:val="3450"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Job Description</w:t>
            </w:r>
          </w:p>
        </w:tc>
        <w:tc>
          <w:tcPr>
            <w:tcBorders>
              <w:top w:color="000000" w:space="0" w:sz="4" w:val="single"/>
              <w:left w:color="000000" w:space="0" w:sz="0" w:val="nil"/>
              <w:bottom w:color="000000" w:space="0" w:sz="4" w:val="single"/>
              <w:right w:color="000000" w:space="0" w:sz="8" w:val="single"/>
            </w:tcBorders>
            <w:shd w:fill="auto" w:val="clear"/>
          </w:tcPr>
          <w:p w:rsidR="00000000" w:rsidDel="00000000" w:rsidP="00000000" w:rsidRDefault="00000000" w:rsidRPr="00000000" w14:paraId="0000002D">
            <w:pPr>
              <w:spacing w:after="0" w:line="240" w:lineRule="auto"/>
              <w:rPr>
                <w:color w:val="7f7f7f"/>
              </w:rPr>
            </w:pPr>
            <w:r w:rsidDel="00000000" w:rsidR="00000000" w:rsidRPr="00000000">
              <w:rPr>
                <w:color w:val="7f7f7f"/>
                <w:rtl w:val="0"/>
              </w:rPr>
              <w:t xml:space="preserve">• Phát triển các giải pháp C # .NET cho tổ chức. </w:t>
            </w:r>
          </w:p>
          <w:p w:rsidR="00000000" w:rsidDel="00000000" w:rsidP="00000000" w:rsidRDefault="00000000" w:rsidRPr="00000000" w14:paraId="0000002E">
            <w:pPr>
              <w:spacing w:after="0" w:line="240" w:lineRule="auto"/>
              <w:rPr>
                <w:color w:val="7f7f7f"/>
              </w:rPr>
            </w:pPr>
            <w:r w:rsidDel="00000000" w:rsidR="00000000" w:rsidRPr="00000000">
              <w:rPr>
                <w:color w:val="7f7f7f"/>
                <w:rtl w:val="0"/>
              </w:rPr>
              <w:t xml:space="preserve">• Tạo các ứng dụng nội bộ bằng .NET framework. </w:t>
            </w:r>
          </w:p>
          <w:p w:rsidR="00000000" w:rsidDel="00000000" w:rsidP="00000000" w:rsidRDefault="00000000" w:rsidRPr="00000000" w14:paraId="0000002F">
            <w:pPr>
              <w:spacing w:after="0" w:line="240" w:lineRule="auto"/>
              <w:rPr>
                <w:color w:val="7f7f7f"/>
              </w:rPr>
            </w:pPr>
            <w:r w:rsidDel="00000000" w:rsidR="00000000" w:rsidRPr="00000000">
              <w:rPr>
                <w:color w:val="7f7f7f"/>
                <w:rtl w:val="0"/>
              </w:rPr>
              <w:t xml:space="preserve">• Gỡ lỗi và duy trì mã đã viết. </w:t>
            </w:r>
          </w:p>
          <w:p w:rsidR="00000000" w:rsidDel="00000000" w:rsidP="00000000" w:rsidRDefault="00000000" w:rsidRPr="00000000" w14:paraId="00000030">
            <w:pPr>
              <w:spacing w:after="0" w:line="240" w:lineRule="auto"/>
              <w:rPr>
                <w:color w:val="7f7f7f"/>
              </w:rPr>
            </w:pPr>
            <w:r w:rsidDel="00000000" w:rsidR="00000000" w:rsidRPr="00000000">
              <w:rPr>
                <w:color w:val="7f7f7f"/>
                <w:rtl w:val="0"/>
              </w:rPr>
              <w:t xml:space="preserve">• Xác định và tổ chức các dự án trên cơ sở liên tục. </w:t>
            </w:r>
          </w:p>
          <w:p w:rsidR="00000000" w:rsidDel="00000000" w:rsidP="00000000" w:rsidRDefault="00000000" w:rsidRPr="00000000" w14:paraId="00000031">
            <w:pPr>
              <w:spacing w:after="0" w:line="240" w:lineRule="auto"/>
              <w:rPr>
                <w:color w:val="7f7f7f"/>
              </w:rPr>
            </w:pPr>
            <w:r w:rsidDel="00000000" w:rsidR="00000000" w:rsidRPr="00000000">
              <w:rPr>
                <w:color w:val="7f7f7f"/>
                <w:rtl w:val="0"/>
              </w:rPr>
              <w:t xml:space="preserve">• Báo cáo và giải quyết các vấn đề liên quan đến dự án .NET. </w:t>
            </w:r>
          </w:p>
          <w:p w:rsidR="00000000" w:rsidDel="00000000" w:rsidP="00000000" w:rsidRDefault="00000000" w:rsidRPr="00000000" w14:paraId="00000032">
            <w:pPr>
              <w:spacing w:after="0" w:line="240" w:lineRule="auto"/>
              <w:rPr>
                <w:color w:val="7f7f7f"/>
              </w:rPr>
            </w:pPr>
            <w:r w:rsidDel="00000000" w:rsidR="00000000" w:rsidRPr="00000000">
              <w:rPr>
                <w:color w:val="7f7f7f"/>
                <w:rtl w:val="0"/>
              </w:rPr>
              <w:t xml:space="preserve">• Xác định và xử lý các rủi ro và vấn đề kỹ thuật. </w:t>
            </w:r>
          </w:p>
          <w:p w:rsidR="00000000" w:rsidDel="00000000" w:rsidP="00000000" w:rsidRDefault="00000000" w:rsidRPr="00000000" w14:paraId="00000033">
            <w:pPr>
              <w:spacing w:after="0" w:line="240" w:lineRule="auto"/>
              <w:rPr>
                <w:color w:val="7f7f7f"/>
              </w:rPr>
            </w:pPr>
            <w:r w:rsidDel="00000000" w:rsidR="00000000" w:rsidRPr="00000000">
              <w:rPr>
                <w:color w:val="7f7f7f"/>
                <w:rtl w:val="0"/>
              </w:rPr>
              <w:t xml:space="preserve">• Làm việc trong một nhóm dự án cùng với các nhà phát triển khác. </w:t>
            </w:r>
          </w:p>
          <w:p w:rsidR="00000000" w:rsidDel="00000000" w:rsidP="00000000" w:rsidRDefault="00000000" w:rsidRPr="00000000" w14:paraId="00000034">
            <w:pPr>
              <w:spacing w:after="0" w:line="240" w:lineRule="auto"/>
              <w:rPr>
                <w:rFonts w:ascii="Calibri" w:cs="Calibri" w:eastAsia="Calibri" w:hAnsi="Calibri"/>
                <w:color w:val="808080"/>
              </w:rPr>
            </w:pPr>
            <w:r w:rsidDel="00000000" w:rsidR="00000000" w:rsidRPr="00000000">
              <w:rPr>
                <w:color w:val="7f7f7f"/>
                <w:rtl w:val="0"/>
              </w:rPr>
              <w:t xml:space="preserve">• Tham gia các cuộc họp dự án với quản lý và các thành viên khác trong nhóm.</w:t>
            </w:r>
            <w:r w:rsidDel="00000000" w:rsidR="00000000" w:rsidRPr="00000000">
              <w:rPr>
                <w:rtl w:val="0"/>
              </w:rPr>
            </w:r>
          </w:p>
        </w:tc>
      </w:tr>
      <w:tr>
        <w:trPr>
          <w:cantSplit w:val="0"/>
          <w:trHeight w:val="2600"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3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Required experiences and skills</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36">
            <w:pPr>
              <w:spacing w:after="0" w:line="240" w:lineRule="auto"/>
              <w:rPr>
                <w:color w:val="7f7f7f"/>
              </w:rPr>
            </w:pPr>
            <w:r w:rsidDel="00000000" w:rsidR="00000000" w:rsidRPr="00000000">
              <w:rPr>
                <w:color w:val="7f7f7f"/>
                <w:rtl w:val="0"/>
              </w:rPr>
              <w:t xml:space="preserve">• Bằng Cử nhân về CNTT / Khoa học Máy tính. </w:t>
            </w:r>
          </w:p>
          <w:p w:rsidR="00000000" w:rsidDel="00000000" w:rsidP="00000000" w:rsidRDefault="00000000" w:rsidRPr="00000000" w14:paraId="00000037">
            <w:pPr>
              <w:spacing w:after="0" w:line="240" w:lineRule="auto"/>
              <w:rPr>
                <w:color w:val="7f7f7f"/>
              </w:rPr>
            </w:pPr>
            <w:r w:rsidDel="00000000" w:rsidR="00000000" w:rsidRPr="00000000">
              <w:rPr>
                <w:color w:val="7f7f7f"/>
                <w:rtl w:val="0"/>
              </w:rPr>
              <w:t xml:space="preserve">• Tối thiểu 1 năm kinh nghiệm với tư cách là lập trình viên hoặc nhà phát triển C#. </w:t>
            </w:r>
          </w:p>
          <w:p w:rsidR="00000000" w:rsidDel="00000000" w:rsidP="00000000" w:rsidRDefault="00000000" w:rsidRPr="00000000" w14:paraId="00000038">
            <w:pPr>
              <w:spacing w:after="0" w:line="240" w:lineRule="auto"/>
              <w:rPr>
                <w:color w:val="7f7f7f"/>
              </w:rPr>
            </w:pPr>
            <w:r w:rsidDel="00000000" w:rsidR="00000000" w:rsidRPr="00000000">
              <w:rPr>
                <w:color w:val="7f7f7f"/>
                <w:rtl w:val="0"/>
              </w:rPr>
              <w:t xml:space="preserve">• Kiến thức về các ngôn ngữ mã hóa khác (PHP, C+, Java, v.v.). </w:t>
            </w:r>
          </w:p>
          <w:p w:rsidR="00000000" w:rsidDel="00000000" w:rsidP="00000000" w:rsidRDefault="00000000" w:rsidRPr="00000000" w14:paraId="00000039">
            <w:pPr>
              <w:spacing w:after="0" w:line="240" w:lineRule="auto"/>
              <w:rPr>
                <w:color w:val="7f7f7f"/>
              </w:rPr>
            </w:pPr>
            <w:r w:rsidDel="00000000" w:rsidR="00000000" w:rsidRPr="00000000">
              <w:rPr>
                <w:color w:val="7f7f7f"/>
                <w:rtl w:val="0"/>
              </w:rPr>
              <w:t xml:space="preserve">• Chứng chỉ và kinh nghiệm C#, .NET 3.5 (hoặc cao hơn) và Microsoft Visual Studio. </w:t>
            </w:r>
          </w:p>
          <w:p w:rsidR="00000000" w:rsidDel="00000000" w:rsidP="00000000" w:rsidRDefault="00000000" w:rsidRPr="00000000" w14:paraId="0000003A">
            <w:pPr>
              <w:spacing w:after="0" w:line="240" w:lineRule="auto"/>
              <w:rPr>
                <w:color w:val="7f7f7f"/>
              </w:rPr>
            </w:pPr>
            <w:r w:rsidDel="00000000" w:rsidR="00000000" w:rsidRPr="00000000">
              <w:rPr>
                <w:color w:val="7f7f7f"/>
                <w:rtl w:val="0"/>
              </w:rPr>
              <w:t xml:space="preserve">• Khả năng phân tích và giải quyết vấn đề vượt trội. </w:t>
            </w:r>
          </w:p>
          <w:p w:rsidR="00000000" w:rsidDel="00000000" w:rsidP="00000000" w:rsidRDefault="00000000" w:rsidRPr="00000000" w14:paraId="0000003B">
            <w:pPr>
              <w:spacing w:after="0" w:line="240" w:lineRule="auto"/>
              <w:rPr>
                <w:color w:val="7f7f7f"/>
              </w:rPr>
            </w:pPr>
            <w:r w:rsidDel="00000000" w:rsidR="00000000" w:rsidRPr="00000000">
              <w:rPr>
                <w:color w:val="7f7f7f"/>
                <w:rtl w:val="0"/>
              </w:rPr>
              <w:t xml:space="preserve">• Kỹ năng giao tiếp bằng văn bản và bằng lời nói tuyệt vời. </w:t>
            </w:r>
          </w:p>
          <w:p w:rsidR="00000000" w:rsidDel="00000000" w:rsidP="00000000" w:rsidRDefault="00000000" w:rsidRPr="00000000" w14:paraId="0000003C">
            <w:pPr>
              <w:spacing w:after="0" w:line="240" w:lineRule="auto"/>
              <w:rPr>
                <w:rFonts w:ascii="Calibri" w:cs="Calibri" w:eastAsia="Calibri" w:hAnsi="Calibri"/>
                <w:color w:val="808080"/>
              </w:rPr>
            </w:pPr>
            <w:r w:rsidDel="00000000" w:rsidR="00000000" w:rsidRPr="00000000">
              <w:rPr>
                <w:color w:val="7f7f7f"/>
                <w:rtl w:val="0"/>
              </w:rPr>
              <w:t xml:space="preserve">• Khả năng làm việc độc lập và hoàn thành dự án với sự giám sát tối thiểu</w:t>
            </w:r>
            <w:r w:rsidDel="00000000" w:rsidR="00000000" w:rsidRPr="00000000">
              <w:rPr>
                <w:rtl w:val="0"/>
              </w:rPr>
            </w:r>
          </w:p>
        </w:tc>
      </w:tr>
      <w:tr>
        <w:trPr>
          <w:cantSplit w:val="0"/>
          <w:trHeight w:val="1691" w:hRule="atLeast"/>
          <w:tblHeader w:val="0"/>
        </w:trPr>
        <w:tc>
          <w:tcPr>
            <w:tcBorders>
              <w:top w:color="000000" w:space="0" w:sz="4" w:val="single"/>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3D">
            <w:pPr>
              <w:spacing w:after="0" w:line="240" w:lineRule="auto"/>
              <w:rPr>
                <w:rFonts w:ascii="Calibri" w:cs="Calibri" w:eastAsia="Calibri" w:hAnsi="Calibri"/>
                <w:color w:val="7f7f7f"/>
              </w:rPr>
            </w:pPr>
            <w:r w:rsidDel="00000000" w:rsidR="00000000" w:rsidRPr="00000000">
              <w:rPr>
                <w:rFonts w:ascii="Calibri" w:cs="Calibri" w:eastAsia="Calibri" w:hAnsi="Calibri"/>
                <w:rtl w:val="0"/>
              </w:rPr>
              <w:t xml:space="preserve">Welcome/ a plus</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Pr>
          <w:p w:rsidR="00000000" w:rsidDel="00000000" w:rsidP="00000000" w:rsidRDefault="00000000" w:rsidRPr="00000000" w14:paraId="0000003E">
            <w:pPr>
              <w:spacing w:after="0" w:line="240" w:lineRule="auto"/>
              <w:rPr>
                <w:rFonts w:ascii="Calibri" w:cs="Calibri" w:eastAsia="Calibri" w:hAnsi="Calibri"/>
                <w:color w:val="7f7f7f"/>
              </w:rPr>
            </w:pPr>
            <w:r w:rsidDel="00000000" w:rsidR="00000000" w:rsidRPr="00000000">
              <w:rPr>
                <w:rFonts w:ascii="Calibri" w:cs="Calibri" w:eastAsia="Calibri" w:hAnsi="Calibri"/>
                <w:color w:val="7f7f7f"/>
                <w:rtl w:val="0"/>
              </w:rPr>
              <w:t xml:space="preserve">• Có kinh nghiệm phát triển hệ thống phần mềm doanh nghiệp để đảm bảo tính bảo mật, độ tin cậy, độ sẵn sàng của hệ thống là một lợi thế.</w:t>
              <w:br w:type="textWrapping"/>
              <w:t xml:space="preserve">• Ưu tiên biết tiếng Anh; </w:t>
            </w:r>
          </w:p>
          <w:p w:rsidR="00000000" w:rsidDel="00000000" w:rsidP="00000000" w:rsidRDefault="00000000" w:rsidRPr="00000000" w14:paraId="0000003F">
            <w:pPr>
              <w:spacing w:after="0" w:line="240" w:lineRule="auto"/>
              <w:rPr>
                <w:rFonts w:ascii="Calibri" w:cs="Calibri" w:eastAsia="Calibri" w:hAnsi="Calibri"/>
                <w:color w:val="7f7f7f"/>
              </w:rPr>
            </w:pPr>
            <w:r w:rsidDel="00000000" w:rsidR="00000000" w:rsidRPr="00000000">
              <w:rPr>
                <w:rFonts w:ascii="Calibri" w:cs="Calibri" w:eastAsia="Calibri" w:hAnsi="Calibri"/>
                <w:color w:val="7f7f7f"/>
                <w:rtl w:val="0"/>
              </w:rPr>
              <w:t xml:space="preserve">•  Có khả năng làm việc độc lập và làm việc theo nhóm, làm việc ở cường độ cao và chịu áp lực tốt; có tư duy logic, tự học hỏi công nghệ mới nhanh; chủ động và sáng tạo trong công việc.</w:t>
            </w:r>
          </w:p>
        </w:tc>
      </w:tr>
      <w:tr>
        <w:trPr>
          <w:cantSplit w:val="0"/>
          <w:trHeight w:val="449"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Education Level</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41">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Tốt nghiệp Đại học/ Cao đẳng</w:t>
            </w:r>
          </w:p>
        </w:tc>
      </w:tr>
      <w:tr>
        <w:trPr>
          <w:cantSplit w:val="0"/>
          <w:trHeight w:val="521"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Qualifications</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43">
            <w:pPr>
              <w:spacing w:after="0" w:line="240" w:lineRule="auto"/>
              <w:rPr>
                <w:rFonts w:ascii="Calibri" w:cs="Calibri" w:eastAsia="Calibri" w:hAnsi="Calibri"/>
                <w:color w:val="7f7f7f"/>
              </w:rPr>
            </w:pPr>
            <w:r w:rsidDel="00000000" w:rsidR="00000000" w:rsidRPr="00000000">
              <w:rPr>
                <w:rFonts w:ascii="Calibri" w:cs="Calibri" w:eastAsia="Calibri" w:hAnsi="Calibri"/>
                <w:color w:val="7f7f7f"/>
                <w:rtl w:val="0"/>
              </w:rPr>
              <w:t xml:space="preserve">• Tiếng Anh, JLPT N3</w:t>
            </w:r>
          </w:p>
        </w:tc>
      </w:tr>
      <w:tr>
        <w:trPr>
          <w:cantSplit w:val="0"/>
          <w:trHeight w:val="512"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Working Time</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45">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Thời gian làm việc: Từ thứ Hai đến thứ Sáu: 08h – 17h00; </w:t>
            </w:r>
          </w:p>
        </w:tc>
      </w:tr>
      <w:tr>
        <w:trPr>
          <w:cantSplit w:val="0"/>
          <w:trHeight w:val="3608"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Benefit</w:t>
            </w:r>
          </w:p>
        </w:tc>
        <w:tc>
          <w:tcPr>
            <w:tcBorders>
              <w:top w:color="000000" w:space="0" w:sz="4" w:val="single"/>
              <w:left w:color="000000" w:space="0" w:sz="0" w:val="nil"/>
              <w:bottom w:color="000000" w:space="0" w:sz="4" w:val="single"/>
              <w:right w:color="000000" w:space="0" w:sz="8" w:val="single"/>
            </w:tcBorders>
            <w:shd w:fill="auto" w:val="clear"/>
          </w:tcPr>
          <w:p w:rsidR="00000000" w:rsidDel="00000000" w:rsidP="00000000" w:rsidRDefault="00000000" w:rsidRPr="00000000" w14:paraId="00000047">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Thường xuyên có Workshop đào tạo những kiến thức theo yêu cầu từ nhân viên, lớp WS do các Leader, PM, CTO hoặc các giảng viên nổi tiếng trong lĩnh vực về giảng dạy.</w:t>
              <w:br w:type="textWrapping"/>
              <w:t xml:space="preserve">• Chế độ lương - thưởng: Mức lương cạnh tranh &amp; hấp dẫn, Lương tháng 13</w:t>
              <w:br w:type="textWrapping"/>
              <w:t xml:space="preserve">• Chăm sóc sức khỏe: Ngoài bảo hiểm y tế , Được công ty mua thêm gói bảo hiểm PVI - Gói bảo hiểm chăm sóc sức khỏe toàn diện. Được Khám sức khỏe định kỳ hàng năm.</w:t>
              <w:br w:type="textWrapping"/>
              <w:t xml:space="preserve">• Thưởng thâm niên 5 năm, 10 năm.</w:t>
              <w:br w:type="textWrapping"/>
              <w:t xml:space="preserve">• Phép thâm niên cho nhân viên làm việc từ 5 năm tại công ty.</w:t>
              <w:br w:type="textWrapping"/>
              <w:t xml:space="preserve">• Chương trình tích điểm (từ việc đi làm đúng giờ, hoặc thưởng điểm relase thành công…) dùng điểm này đổi các đồ ăn thức uống và các nhu yếu phẩm cho cuộc sống.</w:t>
            </w:r>
          </w:p>
          <w:p w:rsidR="00000000" w:rsidDel="00000000" w:rsidP="00000000" w:rsidRDefault="00000000" w:rsidRPr="00000000" w14:paraId="00000048">
            <w:pPr>
              <w:spacing w:after="0" w:line="240" w:lineRule="auto"/>
              <w:rPr>
                <w:rFonts w:ascii="Calibri" w:cs="Calibri" w:eastAsia="Calibri" w:hAnsi="Calibri"/>
                <w:color w:val="808080"/>
              </w:rPr>
            </w:pPr>
            <w:r w:rsidDel="00000000" w:rsidR="00000000" w:rsidRPr="00000000">
              <w:rPr>
                <w:color w:val="7f7f7f"/>
                <w:rtl w:val="0"/>
              </w:rPr>
              <w:t xml:space="preserve">• Teambuilding, du lịch hằng năm.</w:t>
            </w:r>
            <w:r w:rsidDel="00000000" w:rsidR="00000000" w:rsidRPr="00000000">
              <w:rPr>
                <w:rtl w:val="0"/>
              </w:rPr>
            </w:r>
          </w:p>
        </w:tc>
      </w:tr>
      <w:tr>
        <w:trPr>
          <w:cantSplit w:val="0"/>
          <w:trHeight w:val="1511" w:hRule="atLeast"/>
          <w:tblHeader w:val="0"/>
        </w:trPr>
        <w:tc>
          <w:tcPr>
            <w:tcBorders>
              <w:top w:color="000000" w:space="0" w:sz="0" w:val="nil"/>
              <w:left w:color="000000" w:space="0" w:sz="8" w:val="single"/>
              <w:bottom w:color="000000" w:space="0" w:sz="4" w:val="single"/>
              <w:right w:color="000000" w:space="0" w:sz="4" w:val="single"/>
            </w:tcBorders>
            <w:shd w:fill="f2f2f2" w:val="clear"/>
            <w:vAlign w:val="center"/>
          </w:tcPr>
          <w:p w:rsidR="00000000" w:rsidDel="00000000" w:rsidP="00000000" w:rsidRDefault="00000000" w:rsidRPr="00000000" w14:paraId="0000004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Recruitment process</w:t>
            </w:r>
          </w:p>
        </w:tc>
        <w:tc>
          <w:tcPr>
            <w:tcBorders>
              <w:top w:color="000000" w:space="0" w:sz="4" w:val="single"/>
              <w:left w:color="000000" w:space="0" w:sz="0" w:val="nil"/>
              <w:bottom w:color="000000" w:space="0" w:sz="4" w:val="single"/>
              <w:right w:color="000000" w:space="0" w:sz="8" w:val="single"/>
            </w:tcBorders>
            <w:shd w:fill="auto" w:val="clear"/>
            <w:vAlign w:val="center"/>
          </w:tcPr>
          <w:p w:rsidR="00000000" w:rsidDel="00000000" w:rsidP="00000000" w:rsidRDefault="00000000" w:rsidRPr="00000000" w14:paraId="0000004A">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 Duyệt hồ sơ</w:t>
            </w:r>
          </w:p>
          <w:p w:rsidR="00000000" w:rsidDel="00000000" w:rsidP="00000000" w:rsidRDefault="00000000" w:rsidRPr="00000000" w14:paraId="0000004B">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t>
            </w:r>
          </w:p>
          <w:p w:rsidR="00000000" w:rsidDel="00000000" w:rsidP="00000000" w:rsidRDefault="00000000" w:rsidRPr="00000000" w14:paraId="0000004C">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Làm bài test Online</w:t>
            </w:r>
          </w:p>
          <w:p w:rsidR="00000000" w:rsidDel="00000000" w:rsidP="00000000" w:rsidRDefault="00000000" w:rsidRPr="00000000" w14:paraId="0000004D">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w:t>
            </w:r>
          </w:p>
          <w:p w:rsidR="00000000" w:rsidDel="00000000" w:rsidP="00000000" w:rsidRDefault="00000000" w:rsidRPr="00000000" w14:paraId="0000004E">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Phỏng vấn tại văn phòng</w:t>
            </w:r>
          </w:p>
        </w:tc>
      </w:tr>
      <w:tr>
        <w:trPr>
          <w:cantSplit w:val="0"/>
          <w:trHeight w:val="620" w:hRule="atLeast"/>
          <w:tblHeader w:val="0"/>
        </w:trPr>
        <w:tc>
          <w:tcPr>
            <w:tcBorders>
              <w:top w:color="000000" w:space="0" w:sz="0" w:val="nil"/>
              <w:left w:color="000000" w:space="0" w:sz="8" w:val="single"/>
              <w:bottom w:color="000000" w:space="0" w:sz="8" w:val="single"/>
              <w:right w:color="000000" w:space="0" w:sz="4" w:val="single"/>
            </w:tcBorders>
            <w:shd w:fill="f2f2f2" w:val="clear"/>
            <w:vAlign w:val="center"/>
          </w:tcPr>
          <w:p w:rsidR="00000000" w:rsidDel="00000000" w:rsidP="00000000" w:rsidRDefault="00000000" w:rsidRPr="00000000" w14:paraId="0000004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Foreign languages</w:t>
            </w:r>
          </w:p>
        </w:tc>
        <w:tc>
          <w:tcPr>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50">
            <w:pPr>
              <w:spacing w:after="0" w:line="240" w:lineRule="auto"/>
              <w:rPr>
                <w:rFonts w:ascii="Calibri" w:cs="Calibri" w:eastAsia="Calibri" w:hAnsi="Calibri"/>
                <w:color w:val="808080"/>
              </w:rPr>
            </w:pPr>
            <w:r w:rsidDel="00000000" w:rsidR="00000000" w:rsidRPr="00000000">
              <w:rPr>
                <w:rFonts w:ascii="Calibri" w:cs="Calibri" w:eastAsia="Calibri" w:hAnsi="Calibri"/>
                <w:color w:val="808080"/>
                <w:rtl w:val="0"/>
              </w:rPr>
              <w:t xml:space="preserve">Tiếng Anh giao tiếp, Tiếng Nhật</w:t>
            </w:r>
          </w:p>
        </w:tc>
      </w:tr>
    </w:tbl>
    <w:p w:rsidR="00000000" w:rsidDel="00000000" w:rsidP="00000000" w:rsidRDefault="00000000" w:rsidRPr="00000000" w14:paraId="00000051">
      <w:pPr>
        <w:spacing w:line="240" w:lineRule="auto"/>
        <w:rPr/>
      </w:pPr>
      <w:r w:rsidDel="00000000" w:rsidR="00000000" w:rsidRPr="00000000">
        <w:rPr>
          <w:rtl w:val="0"/>
        </w:rPr>
      </w:r>
    </w:p>
    <w:sectPr>
      <w:headerReference r:id="rId7" w:type="default"/>
      <w:pgSz w:h="15840" w:w="12240" w:orient="portrait"/>
      <w:pgMar w:bottom="1440" w:top="1440" w:left="900" w:right="1080" w:header="5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S P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Grow Up JV Co., Ltd                             </w:t>
    </w:r>
    <w:r w:rsidDel="00000000" w:rsidR="00000000" w:rsidRPr="00000000">
      <w:drawing>
        <wp:anchor allowOverlap="1" behindDoc="0" distB="0" distT="0" distL="114300" distR="114300" hidden="0" layoutInCell="1" locked="0" relativeHeight="0" simplePos="0">
          <wp:simplePos x="0" y="0"/>
          <wp:positionH relativeFrom="column">
            <wp:posOffset>43181</wp:posOffset>
          </wp:positionH>
          <wp:positionV relativeFrom="paragraph">
            <wp:posOffset>-28574</wp:posOffset>
          </wp:positionV>
          <wp:extent cx="1908810" cy="352425"/>
          <wp:effectExtent b="0" l="0" r="0" t="0"/>
          <wp:wrapSquare wrapText="bothSides" distB="0" distT="0" distL="114300" distR="11430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8810" cy="352425"/>
                  </a:xfrm>
                  <a:prstGeom prst="rect"/>
                  <a:ln/>
                </pic:spPr>
              </pic:pic>
            </a:graphicData>
          </a:graphic>
        </wp:anchor>
      </w:drawing>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3rd Floor, QCOOP Building, No. 647 Ly Thuong Kiet, Ward 11, Tan Binh District, HCMC</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Tel: (+84)353-253-373</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Email: sales@growupwork.com    Website: https://growupwork.com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71EF9"/>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71EF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71EF9"/>
  </w:style>
  <w:style w:type="paragraph" w:styleId="Footer">
    <w:name w:val="footer"/>
    <w:basedOn w:val="Normal"/>
    <w:link w:val="FooterChar"/>
    <w:uiPriority w:val="99"/>
    <w:unhideWhenUsed w:val="1"/>
    <w:rsid w:val="00271EF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71EF9"/>
  </w:style>
  <w:style w:type="character" w:styleId="Heading1Char" w:customStyle="1">
    <w:name w:val="Heading 1 Char"/>
    <w:basedOn w:val="DefaultParagraphFont"/>
    <w:link w:val="Heading1"/>
    <w:uiPriority w:val="9"/>
    <w:rsid w:val="00271EF9"/>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asZpA3/rVtag+wbdboLK8h8CwQ==">AMUW2mV4yjz1gT5gvxit1js4mExQMT+WOybQgOm5wQPNb+BbGmxxTakqHxdUWSH/MJGkj3XIBqWfsZHi77aa88FA54KNfu27ABHGF+dvEebOH4NeaJeuWLM=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2021-10-29T03:39:00Z</dcterms:created>
  <dc:creator>GUW_NguyenLT</dc:creator>
</cp:coreProperties>
</file>