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Embedded Developer</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color w:val="808080"/>
                <w:rtl w:val="0"/>
              </w:rPr>
              <w:t xml:space="preserve">F</w:t>
            </w:r>
            <w:r w:rsidDel="00000000" w:rsidR="00000000" w:rsidRPr="00000000">
              <w:rPr>
                <w:rFonts w:ascii="Calibri" w:cs="Calibri" w:eastAsia="Calibri" w:hAnsi="Calibri"/>
                <w:color w:val="808080"/>
                <w:rtl w:val="0"/>
              </w:rPr>
              <w:t xml:space="preserve">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Tham gia phân tích và làm rõ yêu cầu</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Tham gia thiết kế cấp thấp và cấp cao cho các mô-đun phần mềm</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Chịu trách nhiệm phát triển phần mềm, tích hợp và kiểm thử đơn vị dựa trên các yêu cầu</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Viết mã phần mềm, chương trình nhúng và giao thức hệ thống.</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Tiến hành kiểm tra các hệ thống phần mềm nhúng để đảm bảo tích hợp phù hợp</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Thực hiện các nhiệm vụ phát triển phần mềm, kết quả tài liệu, báo cáo sự cố, gỡ lỗi</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Truyền đạt những phát hiện cho cả đồng nghiệp kỹ thuật và phi kỹ thuật để ngăn ngừa các vấn đề / truy vấn kỹ thuật.</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Cố vấn cho các thành viên cấp dưới (đối với các vị trí cấp cao trở lên)</w:t>
            </w:r>
          </w:p>
        </w:tc>
      </w:tr>
      <w:tr>
        <w:trPr>
          <w:cantSplit w:val="0"/>
          <w:trHeight w:val="38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Tốt nghiệp Chuyên ngành Kỹ thuật máy tính/ Điện-Điện tử/ Điện tử-Viễn thông/ Kỹ thuật Cơ điện tử hoặc các lĩnh vực liên quan.</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Tối thiểu ba năm kinh nghiệm với tư cách là nhà phát triển nhúng.</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Thành thạo ngôn ngữ lập trình C và C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Có kiến thức tốt về Vi điều khiển và Hệ thống nhúng</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Có kinh nghiệm về Vòng đời phát triển phần mềm.</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Tiếp xúc với trình giả lập, trình mô phỏng, thiết bị gỡ lỗi và kiểm tra.</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Kiến thức vững chắc về kiến ​​trúc phần cứng như ARM, MIPS và x86.</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Quen thuộc với các giao thức phần cứng bao gồm USB, UART, I2C và SPI.</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Có kinh nghiệm với các nền tảng hệ điều hành như Linux, Unix và RTOS.</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Kỹ năng chẩn đoán tuyệt vời.</w:t>
            </w:r>
          </w:p>
          <w:p w:rsidR="00000000" w:rsidDel="00000000" w:rsidP="00000000" w:rsidRDefault="00000000" w:rsidRPr="00000000" w14:paraId="00000040">
            <w:pPr>
              <w:spacing w:after="0" w:line="240" w:lineRule="auto"/>
              <w:rPr>
                <w:color w:val="7f7f7f"/>
              </w:rPr>
            </w:pPr>
            <w:r w:rsidDel="00000000" w:rsidR="00000000" w:rsidRPr="00000000">
              <w:rPr>
                <w:color w:val="7f7f7f"/>
                <w:rtl w:val="0"/>
              </w:rPr>
              <w:t xml:space="preserve">• Khả năng phân tích và giải quyết vấn đề mạnh mẽ.</w:t>
            </w:r>
          </w:p>
          <w:p w:rsidR="00000000" w:rsidDel="00000000" w:rsidP="00000000" w:rsidRDefault="00000000" w:rsidRPr="00000000" w14:paraId="00000041">
            <w:pPr>
              <w:spacing w:after="0" w:line="240" w:lineRule="auto"/>
              <w:rPr>
                <w:color w:val="7f7f7f"/>
              </w:rPr>
            </w:pPr>
            <w:r w:rsidDel="00000000" w:rsidR="00000000" w:rsidRPr="00000000">
              <w:rPr>
                <w:color w:val="7f7f7f"/>
                <w:rtl w:val="0"/>
              </w:rPr>
              <w:t xml:space="preserve">• Kỹ năng tổ chức và quản lý dự án mạnh mẽ.</w:t>
            </w:r>
          </w:p>
          <w:p w:rsidR="00000000" w:rsidDel="00000000" w:rsidP="00000000" w:rsidRDefault="00000000" w:rsidRPr="00000000" w14:paraId="00000042">
            <w:pPr>
              <w:spacing w:after="0" w:line="240" w:lineRule="auto"/>
              <w:rPr>
                <w:color w:val="7f7f7f"/>
              </w:rPr>
            </w:pPr>
            <w:r w:rsidDel="00000000" w:rsidR="00000000" w:rsidRPr="00000000">
              <w:rPr>
                <w:color w:val="7f7f7f"/>
                <w:rtl w:val="0"/>
              </w:rPr>
              <w:t xml:space="preserve">• Khả năng bắt kịp những tiến bộ mới nhất về công nghệ và kỹ thuật.</w:t>
            </w:r>
          </w:p>
        </w:tc>
      </w:tr>
      <w:tr>
        <w:trPr>
          <w:cantSplit w:val="0"/>
          <w:trHeight w:val="90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4">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6">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w:t>
            </w:r>
            <w:r w:rsidDel="00000000" w:rsidR="00000000" w:rsidRPr="00000000">
              <w:rPr>
                <w:color w:val="7f7f7f"/>
                <w:rtl w:val="0"/>
              </w:rPr>
              <w:t xml:space="preserve">OEIC</w:t>
            </w:r>
            <w:r w:rsidDel="00000000" w:rsidR="00000000" w:rsidRPr="00000000">
              <w:rPr>
                <w:rFonts w:ascii="Calibri" w:cs="Calibri" w:eastAsia="Calibri" w:hAnsi="Calibri"/>
                <w:color w:val="7f7f7f"/>
                <w:rtl w:val="0"/>
              </w:rPr>
              <w:t xml:space="preserve">, JLPT N3</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35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6">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43182</wp:posOffset>
          </wp:positionH>
          <wp:positionV relativeFrom="paragraph">
            <wp:posOffset>-28573</wp:posOffset>
          </wp:positionV>
          <wp:extent cx="1908810" cy="352425"/>
          <wp:effectExtent b="0" l="0" r="0" t="0"/>
          <wp:wrapSquare wrapText="bothSides" distB="0" distT="0" distL="114300" distR="114300"/>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K7liCdvSWMcguL5QA7/ElwC9g==">AMUW2mW4j4SDHDsvQEQ9APyJEvZpzV3mJo2ZGhp9q6T1NBzOk67BhfEaYCdVVR1w2wx5zXDNpq8urYry193Fxtln/Y9AnvcKrWKMnKyjJzPNdridpJKhWBM=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