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Game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Game</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$500 ~ 1200</w:t>
            </w:r>
          </w:p>
        </w:tc>
      </w:tr>
      <w:tr>
        <w:trPr>
          <w:cantSplit w:val="0"/>
          <w:trHeight w:val="3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Tạo cốt truyện ban đầu và tiểu sử nhân vật.</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Xây dựng cơ sở hoặc động cơ mà trò chơi sẽ chạy</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Chuyển ý tưởng thành mã hiệu quả.</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Xây dựng engine cơ bản của trò chơi.</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Sản xuất nguyên mẫu của các ý tưởng và tính năng trò chơi</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Xây dựng lịch trình và xác định các mốc quan trọng</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Tạo kịch bản trò chơi và bảng phân cảnh</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Tạo hoạt ảnh cho các nhân vật và đồ vật</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Đóng góp vào thiết kế và các tính năng âm thanh của trò chơi</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Tạo các bài kiểm tra đơn vị và quy trình xác nhận để đảm bảo chất lượng</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Phát hiện nhận dạng và phân giải và tài liệu các thông số kỹ thuật</w:t>
            </w:r>
          </w:p>
          <w:p w:rsidR="00000000" w:rsidDel="00000000" w:rsidP="00000000" w:rsidRDefault="00000000" w:rsidRPr="00000000" w14:paraId="00000038">
            <w:pPr>
              <w:spacing w:after="0" w:line="240" w:lineRule="auto"/>
              <w:rPr>
                <w:rFonts w:ascii="Calibri" w:cs="Calibri" w:eastAsia="Calibri" w:hAnsi="Calibri"/>
                <w:color w:val="808080"/>
              </w:rPr>
            </w:pPr>
            <w:r w:rsidDel="00000000" w:rsidR="00000000" w:rsidRPr="00000000">
              <w:rPr>
                <w:color w:val="7f7f7f"/>
                <w:rtl w:val="0"/>
              </w:rPr>
              <w:t xml:space="preserve">• “Đánh bóng” trò chơi, duy trì mã, sửa lỗi và khắc phục các sự cố đang xảy ra</w:t>
            </w:r>
            <w:r w:rsidDel="00000000" w:rsidR="00000000" w:rsidRPr="00000000">
              <w:rPr>
                <w:rtl w:val="0"/>
              </w:rPr>
            </w:r>
          </w:p>
        </w:tc>
      </w:tr>
      <w:tr>
        <w:trPr>
          <w:cantSplit w:val="0"/>
          <w:trHeight w:val="278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Bằng cử nhân về Khoa học Máy tính hoặc Công nghệ Trò chơi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Kinh nghiệm chủ yếu với C ++ hoặc các ngôn ngữ lập trình khác (Java, C, v.v.)</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Xây dựng cơ sở hạ tầng mạng an toàn</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Hiểu cấu tạo máy chủ</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Kiến thức cấp cao về API và xây dựng thư viện</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Chuyên gia về một hoặc nhiều chuyên ngành lập trình (trí tuệ nhân tạo, Kết xuất 3D, hoạt hình 3D, vật lý, nhiều người chơi / mạng hoặc âm thanh)</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Cập nhật các xu hướng chơi game, kỹ thuật, phương pháp hay nhất và công nghệ mới nhất</w:t>
            </w:r>
          </w:p>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color w:val="7f7f7f"/>
                <w:rtl w:val="0"/>
              </w:rPr>
              <w:t xml:space="preserve">• Khả năng giải quyết vấn đề một cách sáng tạo và hiệu quả</w:t>
            </w:r>
            <w:r w:rsidDel="00000000" w:rsidR="00000000" w:rsidRPr="00000000">
              <w:rPr>
                <w:rtl w:val="0"/>
              </w:rPr>
            </w:r>
          </w:p>
        </w:tc>
      </w:tr>
      <w:tr>
        <w:trPr>
          <w:cantSplit w:val="0"/>
          <w:trHeight w:val="89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70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w:t>
            </w:r>
          </w:p>
        </w:tc>
      </w:tr>
    </w:tbl>
    <w:p w:rsidR="00000000" w:rsidDel="00000000" w:rsidP="00000000" w:rsidRDefault="00000000" w:rsidRPr="00000000" w14:paraId="00000055">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CB30E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9C58D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semiHidden w:val="1"/>
    <w:rsid w:val="00CB30E8"/>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sid w:val="009C58D1"/>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rHfNSh6YiVR1GgotGGiOfKI7g==">AMUW2mUkdgl54++4aach9+lAAgmAsVroBt2NOhscBOA3s5jmZaxan8WyyMYyWsAuFN2WBm/+r9pBPhl3q4c1iRKjf/mRiKw19dwRG8BNMl409fDB1Z0aNlE=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