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Mobile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Mobile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Lập trình viên Mobile Apps sử dụng công nghệ IOS/Android.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Tham gia phát triển các ứng dụng trên nền hệ điều hành Android/IOS.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Cộng tác với Nhà thiết kế UI/UX cũng như tester, để đảm bảo rằng mỗi ứng dụng đều có thể sử dụng được và hoạt động hoàn hảo.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Tạo các bản cập nhật ứng dụng, bao gồm các bản sửa lỗi và các tính năng bổ sung, để phát hành.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Làm việc, phối hợp công việc theo nhóm dưới sự phân công công việc của quản lý dự án.</w:t>
            </w:r>
          </w:p>
        </w:tc>
      </w:tr>
      <w:tr>
        <w:trPr>
          <w:cantSplit w:val="0"/>
          <w:trHeight w:val="30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Từ 1 năm kinh nghiệm phát triển mobile app.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Kiến thức thành thạo về các ngôn ngữ máy tính liên quan cho các thiết bị Android, iOS và Windows.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Thành thạo Java, Kotlin hoặc C ++.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Khả năng sử dụng các thư viện và SDK hỗ trợ.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Thành thạo xử lý layout, thread, service, broadcast receiver, custom views….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Có kinh nghiệm làm việc với Social network API (Facebook, Google…)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Kỹ năng giao tiếp bằng lời tốt. </w:t>
            </w:r>
          </w:p>
          <w:p w:rsidR="00000000" w:rsidDel="00000000" w:rsidP="00000000" w:rsidRDefault="00000000" w:rsidRPr="00000000" w14:paraId="0000003B">
            <w:pPr>
              <w:spacing w:after="0" w:line="240" w:lineRule="auto"/>
              <w:rPr>
                <w:rFonts w:ascii="Calibri" w:cs="Calibri" w:eastAsia="Calibri" w:hAnsi="Calibri"/>
                <w:color w:val="7f7f7f"/>
              </w:rPr>
            </w:pPr>
            <w:r w:rsidDel="00000000" w:rsidR="00000000" w:rsidRPr="00000000">
              <w:rPr>
                <w:color w:val="7f7f7f"/>
                <w:rtl w:val="0"/>
              </w:rPr>
              <w:t xml:space="preserve">• Chủ động công việc, có kỹ năng làm việc nhóm.</w:t>
            </w:r>
            <w:r w:rsidDel="00000000" w:rsidR="00000000" w:rsidRPr="00000000">
              <w:rPr>
                <w:rtl w:val="0"/>
              </w:rPr>
            </w:r>
          </w:p>
        </w:tc>
      </w:tr>
      <w:tr>
        <w:trPr>
          <w:cantSplit w:val="0"/>
          <w:trHeight w:val="89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C">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0">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OjRpWf/KQWYKG+wLrMF6/blQ==">AMUW2mW+Gd91CLRIlAs4EimZ1hcjfVK3gHhYksamPUg1IKpEtk3xpPJqYgucsKm9naaC4TxFfNcQErEXjr+0aGyg4CpjwzGm1ATDWedlTiqj+1jkmua9ZnY=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