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Ruby On Rails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Phát triển trang web CMS, thương mại điện tử và ứng dụng di động.</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Phân tích các yêu cầu của khách hàng để phát triển các yêu cầu phần mềm chức năng và kỹ thuật (các dự án gia công phần mềm).</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Phối hợp chặt chẽ với Quản lý dự án để đưa ra các ý tưởng và giải pháp cho việc phát triển các tính năng mới.</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Viết và duy trì mã Ruby đáng tin cậy.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Tích hợp các giải pháp lưu trữ dữ liệu.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Tạo các thành phần back-end.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Xác định và sửa chữa các điểm nghẽn và lỗi. </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Tích hợp các yếu tố hướng tới người dùng do nhóm front-end thiết kế.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Kết nối các ứng dụng với các máy chủ web bổ sung. </w:t>
            </w:r>
          </w:p>
          <w:p w:rsidR="00000000" w:rsidDel="00000000" w:rsidP="00000000" w:rsidRDefault="00000000" w:rsidRPr="00000000" w14:paraId="00000036">
            <w:pPr>
              <w:spacing w:after="0" w:line="240" w:lineRule="auto"/>
              <w:rPr>
                <w:rFonts w:ascii="Calibri" w:cs="Calibri" w:eastAsia="Calibri" w:hAnsi="Calibri"/>
                <w:color w:val="7f7f7f"/>
              </w:rPr>
            </w:pPr>
            <w:r w:rsidDel="00000000" w:rsidR="00000000" w:rsidRPr="00000000">
              <w:rPr>
                <w:color w:val="7f7f7f"/>
                <w:rtl w:val="0"/>
              </w:rPr>
              <w:t xml:space="preserve">• Duy trì các API.</w:t>
            </w:r>
            <w:r w:rsidDel="00000000" w:rsidR="00000000" w:rsidRPr="00000000">
              <w:rPr>
                <w:rtl w:val="0"/>
              </w:rPr>
            </w:r>
          </w:p>
        </w:tc>
      </w:tr>
      <w:tr>
        <w:trPr>
          <w:cantSplit w:val="0"/>
          <w:trHeight w:val="359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Có từ 2 năm kinh nghiệm lập trình với ruby on rails cũng như các thư viện như Resque và RSpec.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Khả năng viết mã ruby ​sạch sẽ.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Thành thạo với các công cụ lập phiên bản mã bao gồm Git, Github, SVN và Mercurial.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Có kinh nghiệm với AngularJS hoặc BackboneJS. </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Làm quen với MVC, OOP, Mocking, RESTful và ORM. </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Hiểu biết tốt về các công nghệ front-end bao gồm HTML5, JavaScript và CSS3. </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Kiến thức về các ngôn ngữ tạo khuôn mẫu phía máy chủ bao gồm Slim và Liquid. </w:t>
            </w:r>
          </w:p>
          <w:p w:rsidR="00000000" w:rsidDel="00000000" w:rsidP="00000000" w:rsidRDefault="00000000" w:rsidRPr="00000000" w14:paraId="00000040">
            <w:pPr>
              <w:spacing w:after="0" w:line="240" w:lineRule="auto"/>
              <w:rPr>
                <w:rFonts w:ascii="Calibri" w:cs="Calibri" w:eastAsia="Calibri" w:hAnsi="Calibri"/>
                <w:color w:val="808080"/>
              </w:rPr>
            </w:pPr>
            <w:r w:rsidDel="00000000" w:rsidR="00000000" w:rsidRPr="00000000">
              <w:rPr>
                <w:color w:val="7f7f7f"/>
                <w:rtl w:val="0"/>
              </w:rPr>
              <w:t xml:space="preserve">• Làm quen với các công cụ kiểm tra</w:t>
            </w:r>
            <w:r w:rsidDel="00000000" w:rsidR="00000000" w:rsidRPr="00000000">
              <w:rPr>
                <w:rtl w:val="0"/>
              </w:rPr>
            </w:r>
          </w:p>
        </w:tc>
      </w:tr>
      <w:tr>
        <w:trPr>
          <w:cantSplit w:val="0"/>
          <w:trHeight w:val="125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w:t>
            </w:r>
          </w:p>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JLPT N3</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5">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TnuKDmAGdIAFL7CnTY9M2a5nA==">AMUW2mVoMMGsaVweqRUm8Nt0g1J7fxr7Gd9OB6XYzkXEkqkB2iR2ASENp7UrkhJayxMEs2c+mTYSn+KsSNb4K8uGbcpbZYFLBRv+LiDuOZpdOCNu34/z+I4=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