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Senior Web Developer </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w:t>
            </w:r>
            <w:r w:rsidDel="00000000" w:rsidR="00000000" w:rsidRPr="00000000">
              <w:rPr>
                <w:color w:val="808080"/>
                <w:rtl w:val="0"/>
              </w:rPr>
              <w:t xml:space="preserve">iddle/Senior</w:t>
            </w: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15</w:t>
            </w:r>
            <w:r w:rsidDel="00000000" w:rsidR="00000000" w:rsidRPr="00000000">
              <w:rPr>
                <w:rFonts w:ascii="Calibri" w:cs="Calibri" w:eastAsia="Calibri" w:hAnsi="Calibri"/>
                <w:color w:val="808080"/>
                <w:rtl w:val="0"/>
              </w:rPr>
              <w:t xml:space="preserve">00 ~ $2</w:t>
            </w:r>
            <w:r w:rsidDel="00000000" w:rsidR="00000000" w:rsidRPr="00000000">
              <w:rPr>
                <w:color w:val="808080"/>
                <w:rtl w:val="0"/>
              </w:rPr>
              <w:t xml:space="preserve">0</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Thông dịch các thông số kỹ thuật của khách hàng và xác định các yêu cầu của người dùng trang web</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Tạo khung thời gian và lịch làm việc để đáp ứng thời hạn</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Giao tiếp hiệu quả với khách hàng và nhóm</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Đảm bảo các trang web và ứng dụng hoạt động trơn tru trên tất cả các trình duyệt</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Cộng tác với nhóm Thiết kế để đảm bảo giao diện người dùng đẹp mắt và trải nghiệm người dùng tốt</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Tối ưu hóa trang web, chương trình và ứng dụng để có tốc độ tốt hơn và chức năng</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Gỡ lỗi các trang web và đảm bảo tài liệu phần mềm được cập nhật</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Liên lạc với các nhà phát triển thiết bị di động.</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Thiết lập mối quan hệ chuyên nghiệp mạnh mẽ với khách hàng và các chuyên gia khác</w:t>
            </w:r>
          </w:p>
        </w:tc>
      </w:tr>
      <w:tr>
        <w:trPr>
          <w:cantSplit w:val="0"/>
          <w:trHeight w:val="390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từ 3-5 năm kinh nghiệm trong phát triển web</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Thành thạo ngôn ngữ lập trình PHP, MySQL, JavaScript, HTML, CSS, jQuery, XML và Trình kết nối API</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Quen thuộc với các hệ thống quản lý nội dung như WordPress, Joomla và Magento</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Hiểu biết sâu sắc về kiến ​​trúc phần mềm và các nguyên tắc cơ bản về phát triển phần mềm</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kinh nghiệm xử lý các vấn đề liên quan performance hệ thống và security</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Có kinh nghiệm với wireframe và các công cụ chẩn đoán</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năng lãnh đạo và quản lý</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Khả năng nghiên cứu và dịch vụ khách hàng xuất sắc</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Sẵn sàng làm việc ngoài giờ khi có yêu cầu</w:t>
            </w:r>
          </w:p>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Kỹ năng giao tiếp bằng văn bản và bằng lời nói tuyệt vời</w:t>
            </w:r>
          </w:p>
          <w:p w:rsidR="00000000" w:rsidDel="00000000" w:rsidP="00000000" w:rsidRDefault="00000000" w:rsidRPr="00000000" w14:paraId="00000042">
            <w:pPr>
              <w:spacing w:after="0" w:line="240" w:lineRule="auto"/>
              <w:rPr>
                <w:color w:val="7f7f7f"/>
              </w:rPr>
            </w:pPr>
            <w:r w:rsidDel="00000000" w:rsidR="00000000" w:rsidRPr="00000000">
              <w:rPr>
                <w:color w:val="7f7f7f"/>
                <w:rtl w:val="0"/>
              </w:rPr>
              <w:t xml:space="preserve">• Kỹ năng phân tích và giải quyết vấn đề mạnh mẽ</w:t>
            </w:r>
          </w:p>
        </w:tc>
      </w:tr>
      <w:tr>
        <w:trPr>
          <w:cantSplit w:val="0"/>
          <w:trHeight w:val="84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58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39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405"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 l</w:t>
            </w:r>
            <w:r w:rsidDel="00000000" w:rsidR="00000000" w:rsidRPr="00000000">
              <w:rPr>
                <w:color w:val="808080"/>
                <w:rtl w:val="0"/>
              </w:rPr>
              <w:t xml:space="preserve">à một điểm cộng</w:t>
            </w:r>
            <w:r w:rsidDel="00000000" w:rsidR="00000000" w:rsidRPr="00000000">
              <w:rPr>
                <w:rtl w:val="0"/>
              </w:rPr>
            </w:r>
          </w:p>
        </w:tc>
      </w:tr>
    </w:tbl>
    <w:p w:rsidR="00000000" w:rsidDel="00000000" w:rsidP="00000000" w:rsidRDefault="00000000" w:rsidRPr="00000000" w14:paraId="00000056">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43183</wp:posOffset>
          </wp:positionH>
          <wp:positionV relativeFrom="paragraph">
            <wp:posOffset>-28571</wp:posOffset>
          </wp:positionV>
          <wp:extent cx="1908810" cy="35242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3dx+QQr3KhRfKTEIvxnpwpKAQ==">AMUW2mUVOOB2i8gWdnPMfcJJg09/VykpMtPk6r9soQJjuc63CCysmTRyuaNYOIHI/faan1W8Ls9ynwsQV0LMO5OzdB6oSyVdM1i4Tvo9Lmkl1SonHeDPjFo=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