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5B03" w14:textId="7021BB06" w:rsidR="000D1AE6" w:rsidRDefault="00271EF9" w:rsidP="00271EF9">
      <w:pPr>
        <w:pStyle w:val="Heading1"/>
        <w:rPr>
          <w:b/>
          <w:bCs/>
        </w:rPr>
      </w:pPr>
      <w:r w:rsidRPr="00271EF9">
        <w:rPr>
          <w:b/>
          <w:bCs/>
        </w:rPr>
        <w:t>JOB DESCRIPTION</w:t>
      </w:r>
    </w:p>
    <w:p w14:paraId="46BCE269" w14:textId="28556C1F" w:rsidR="00271EF9" w:rsidRPr="00003210" w:rsidRDefault="00271EF9" w:rsidP="00271EF9">
      <w:pPr>
        <w:rPr>
          <w:b/>
          <w:bCs/>
          <w:sz w:val="24"/>
          <w:szCs w:val="24"/>
        </w:rPr>
      </w:pPr>
      <w:r w:rsidRPr="00003210">
        <w:rPr>
          <w:rFonts w:hint="eastAsia"/>
          <w:b/>
          <w:bCs/>
          <w:sz w:val="24"/>
          <w:szCs w:val="24"/>
        </w:rPr>
        <w:t>Company Profile</w:t>
      </w:r>
    </w:p>
    <w:tbl>
      <w:tblPr>
        <w:tblW w:w="10250" w:type="dxa"/>
        <w:tblLook w:val="04A0" w:firstRow="1" w:lastRow="0" w:firstColumn="1" w:lastColumn="0" w:noHBand="0" w:noVBand="1"/>
      </w:tblPr>
      <w:tblGrid>
        <w:gridCol w:w="3050"/>
        <w:gridCol w:w="3870"/>
        <w:gridCol w:w="2250"/>
        <w:gridCol w:w="1080"/>
      </w:tblGrid>
      <w:tr w:rsidR="00271EF9" w:rsidRPr="00271EF9" w14:paraId="16131D0E" w14:textId="77777777" w:rsidTr="00003210">
        <w:trPr>
          <w:trHeight w:val="484"/>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64A9BA0D" w14:textId="5910C63F"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Company Name</w:t>
            </w:r>
          </w:p>
        </w:tc>
        <w:tc>
          <w:tcPr>
            <w:tcW w:w="3870" w:type="dxa"/>
            <w:tcBorders>
              <w:top w:val="single" w:sz="8" w:space="0" w:color="000000"/>
              <w:left w:val="nil"/>
              <w:bottom w:val="single" w:sz="4" w:space="0" w:color="000000"/>
              <w:right w:val="nil"/>
            </w:tcBorders>
            <w:shd w:val="clear" w:color="auto" w:fill="auto"/>
            <w:noWrap/>
            <w:vAlign w:val="center"/>
            <w:hideMark/>
          </w:tcPr>
          <w:p w14:paraId="5E536CDF"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OneTech Asia Joint Stock (OneTech Asia)</w:t>
            </w:r>
          </w:p>
        </w:tc>
        <w:tc>
          <w:tcPr>
            <w:tcW w:w="3330" w:type="dxa"/>
            <w:gridSpan w:val="2"/>
            <w:tcBorders>
              <w:top w:val="single" w:sz="8" w:space="0" w:color="000000"/>
              <w:left w:val="single" w:sz="4" w:space="0" w:color="auto"/>
              <w:bottom w:val="nil"/>
              <w:right w:val="single" w:sz="8" w:space="0" w:color="000000"/>
            </w:tcBorders>
            <w:shd w:val="clear" w:color="auto" w:fill="auto"/>
            <w:noWrap/>
            <w:vAlign w:val="center"/>
            <w:hideMark/>
          </w:tcPr>
          <w:p w14:paraId="41849349" w14:textId="77777777"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Website: https://onetech.vn</w:t>
            </w:r>
          </w:p>
        </w:tc>
      </w:tr>
      <w:tr w:rsidR="00271EF9" w:rsidRPr="00271EF9" w14:paraId="06343751" w14:textId="77777777" w:rsidTr="00003210">
        <w:trPr>
          <w:trHeight w:val="476"/>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64E6B23" w14:textId="73923C78" w:rsidR="00271EF9" w:rsidRPr="00271EF9" w:rsidRDefault="00271EF9" w:rsidP="00271EF9">
            <w:pPr>
              <w:spacing w:after="0" w:line="240" w:lineRule="auto"/>
              <w:rPr>
                <w:rFonts w:ascii="Calibri" w:eastAsia="MS PGothic" w:hAnsi="Calibri" w:cs="Calibri"/>
              </w:rPr>
            </w:pPr>
            <w:r w:rsidRPr="00271EF9">
              <w:rPr>
                <w:rFonts w:ascii="Calibri" w:eastAsia="MS PGothic" w:hAnsi="Calibri" w:cs="Calibri"/>
              </w:rPr>
              <w:t>Industry</w:t>
            </w:r>
          </w:p>
        </w:tc>
        <w:tc>
          <w:tcPr>
            <w:tcW w:w="3870" w:type="dxa"/>
            <w:tcBorders>
              <w:top w:val="single" w:sz="4" w:space="0" w:color="000000"/>
              <w:left w:val="nil"/>
              <w:bottom w:val="single" w:sz="4" w:space="0" w:color="000000"/>
              <w:right w:val="single" w:sz="4" w:space="0" w:color="000000"/>
            </w:tcBorders>
            <w:shd w:val="clear" w:color="auto" w:fill="auto"/>
            <w:noWrap/>
            <w:vAlign w:val="center"/>
            <w:hideMark/>
          </w:tcPr>
          <w:p w14:paraId="397121B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Technology</w:t>
            </w:r>
          </w:p>
        </w:tc>
        <w:tc>
          <w:tcPr>
            <w:tcW w:w="2250" w:type="dxa"/>
            <w:tcBorders>
              <w:top w:val="single" w:sz="4" w:space="0" w:color="000000"/>
              <w:left w:val="nil"/>
              <w:bottom w:val="single" w:sz="4" w:space="0" w:color="000000"/>
              <w:right w:val="single" w:sz="4" w:space="0" w:color="000000"/>
            </w:tcBorders>
            <w:shd w:val="clear" w:color="EFEFEF" w:fill="EFEFEF"/>
            <w:noWrap/>
            <w:vAlign w:val="center"/>
            <w:hideMark/>
          </w:tcPr>
          <w:p w14:paraId="44282B99" w14:textId="499353BB" w:rsidR="00271EF9" w:rsidRPr="00271EF9" w:rsidRDefault="00271EF9" w:rsidP="00271EF9">
            <w:pPr>
              <w:spacing w:after="0" w:line="240" w:lineRule="auto"/>
              <w:rPr>
                <w:rFonts w:ascii="MS PGothic" w:eastAsia="MS PGothic" w:hAnsi="MS PGothic" w:cs="Times New Roman"/>
                <w:color w:val="808080"/>
              </w:rPr>
            </w:pPr>
            <w:r w:rsidRPr="00271EF9">
              <w:rPr>
                <w:rFonts w:ascii="MS PGothic" w:eastAsia="MS PGothic" w:hAnsi="MS PGothic" w:cs="Times New Roman" w:hint="eastAsia"/>
                <w:color w:val="808080"/>
              </w:rPr>
              <w:t>Established in</w:t>
            </w:r>
          </w:p>
        </w:tc>
        <w:tc>
          <w:tcPr>
            <w:tcW w:w="1080" w:type="dxa"/>
            <w:tcBorders>
              <w:top w:val="single" w:sz="4" w:space="0" w:color="000000"/>
              <w:left w:val="nil"/>
              <w:bottom w:val="single" w:sz="4" w:space="0" w:color="000000"/>
              <w:right w:val="single" w:sz="8" w:space="0" w:color="000000"/>
            </w:tcBorders>
            <w:shd w:val="clear" w:color="auto" w:fill="auto"/>
            <w:noWrap/>
            <w:vAlign w:val="center"/>
            <w:hideMark/>
          </w:tcPr>
          <w:p w14:paraId="541D618D" w14:textId="77777777" w:rsidR="00271EF9" w:rsidRPr="00271EF9" w:rsidRDefault="00271EF9" w:rsidP="00271EF9">
            <w:pPr>
              <w:spacing w:after="0" w:line="240" w:lineRule="auto"/>
              <w:rPr>
                <w:rFonts w:ascii="Calibri" w:eastAsia="MS PGothic" w:hAnsi="Calibri" w:cs="Calibri"/>
                <w:color w:val="808080"/>
              </w:rPr>
            </w:pPr>
            <w:r w:rsidRPr="00271EF9">
              <w:rPr>
                <w:rFonts w:ascii="Calibri" w:eastAsia="MS PGothic" w:hAnsi="Calibri" w:cs="Calibri"/>
                <w:color w:val="808080"/>
              </w:rPr>
              <w:t>2018/09</w:t>
            </w:r>
          </w:p>
        </w:tc>
      </w:tr>
      <w:tr w:rsidR="00856E1A" w:rsidRPr="00856E1A" w14:paraId="1CDA7DB3" w14:textId="77777777" w:rsidTr="00003210">
        <w:trPr>
          <w:trHeight w:val="485"/>
        </w:trPr>
        <w:tc>
          <w:tcPr>
            <w:tcW w:w="3050" w:type="dxa"/>
            <w:tcBorders>
              <w:top w:val="single" w:sz="4" w:space="0" w:color="000000"/>
              <w:left w:val="single" w:sz="8" w:space="0" w:color="000000"/>
              <w:bottom w:val="single" w:sz="4" w:space="0" w:color="000000"/>
              <w:right w:val="single" w:sz="4" w:space="0" w:color="000000"/>
            </w:tcBorders>
            <w:shd w:val="clear" w:color="F2F2F2" w:fill="F2F2F2"/>
            <w:noWrap/>
            <w:vAlign w:val="center"/>
            <w:hideMark/>
          </w:tcPr>
          <w:p w14:paraId="700825FD" w14:textId="4C26C2C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Representative</w:t>
            </w:r>
          </w:p>
        </w:tc>
        <w:tc>
          <w:tcPr>
            <w:tcW w:w="7200" w:type="dxa"/>
            <w:gridSpan w:val="3"/>
            <w:tcBorders>
              <w:top w:val="nil"/>
              <w:left w:val="nil"/>
              <w:bottom w:val="single" w:sz="4" w:space="0" w:color="000000"/>
              <w:right w:val="single" w:sz="8" w:space="0" w:color="000000"/>
            </w:tcBorders>
            <w:shd w:val="clear" w:color="auto" w:fill="auto"/>
            <w:noWrap/>
            <w:vAlign w:val="center"/>
            <w:hideMark/>
          </w:tcPr>
          <w:p w14:paraId="03A64610"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Mr. NguyenLamThao</w:t>
            </w:r>
          </w:p>
        </w:tc>
      </w:tr>
      <w:tr w:rsidR="00856E1A" w:rsidRPr="00856E1A" w14:paraId="73F99617"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515041D" w14:textId="060B177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Address</w:t>
            </w:r>
          </w:p>
        </w:tc>
        <w:tc>
          <w:tcPr>
            <w:tcW w:w="7200" w:type="dxa"/>
            <w:gridSpan w:val="3"/>
            <w:tcBorders>
              <w:top w:val="single" w:sz="4" w:space="0" w:color="000000"/>
              <w:left w:val="nil"/>
              <w:bottom w:val="single" w:sz="4" w:space="0" w:color="000000"/>
              <w:right w:val="single" w:sz="8" w:space="0" w:color="000000"/>
            </w:tcBorders>
            <w:shd w:val="clear" w:color="auto" w:fill="auto"/>
            <w:vAlign w:val="center"/>
            <w:hideMark/>
          </w:tcPr>
          <w:p w14:paraId="124B75F9"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422B2A93" w14:textId="77777777" w:rsidTr="00003210">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8FFD8E1" w14:textId="728F515E"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Company size</w:t>
            </w:r>
          </w:p>
        </w:tc>
        <w:tc>
          <w:tcPr>
            <w:tcW w:w="7200" w:type="dxa"/>
            <w:gridSpan w:val="3"/>
            <w:tcBorders>
              <w:top w:val="single" w:sz="4" w:space="0" w:color="000000"/>
              <w:left w:val="nil"/>
              <w:bottom w:val="single" w:sz="4" w:space="0" w:color="000000"/>
              <w:right w:val="single" w:sz="8" w:space="0" w:color="000000"/>
            </w:tcBorders>
            <w:shd w:val="clear" w:color="auto" w:fill="auto"/>
            <w:noWrap/>
            <w:vAlign w:val="center"/>
            <w:hideMark/>
          </w:tcPr>
          <w:p w14:paraId="1A301891"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&lt; 50 người</w:t>
            </w:r>
          </w:p>
        </w:tc>
      </w:tr>
      <w:tr w:rsidR="00856E1A" w:rsidRPr="00856E1A" w14:paraId="5F8EEE53" w14:textId="77777777" w:rsidTr="00003210">
        <w:trPr>
          <w:trHeight w:val="1610"/>
        </w:trPr>
        <w:tc>
          <w:tcPr>
            <w:tcW w:w="3050" w:type="dxa"/>
            <w:tcBorders>
              <w:top w:val="nil"/>
              <w:left w:val="single" w:sz="8" w:space="0" w:color="000000"/>
              <w:bottom w:val="single" w:sz="8" w:space="0" w:color="000000"/>
              <w:right w:val="single" w:sz="4" w:space="0" w:color="000000"/>
            </w:tcBorders>
            <w:shd w:val="clear" w:color="F2F2F2" w:fill="F2F2F2"/>
            <w:vAlign w:val="center"/>
            <w:hideMark/>
          </w:tcPr>
          <w:p w14:paraId="0D0D1037" w14:textId="29C82299"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Introduce about the</w:t>
            </w:r>
            <w:r w:rsidRPr="00856E1A">
              <w:rPr>
                <w:rFonts w:ascii="Calibri" w:eastAsia="MS PGothic" w:hAnsi="Calibri" w:cs="Calibri"/>
              </w:rPr>
              <w:br/>
              <w:t>company</w:t>
            </w:r>
          </w:p>
        </w:tc>
        <w:tc>
          <w:tcPr>
            <w:tcW w:w="7200" w:type="dxa"/>
            <w:gridSpan w:val="3"/>
            <w:tcBorders>
              <w:top w:val="single" w:sz="4" w:space="0" w:color="000000"/>
              <w:left w:val="nil"/>
              <w:bottom w:val="single" w:sz="8" w:space="0" w:color="000000"/>
              <w:right w:val="single" w:sz="8" w:space="0" w:color="000000"/>
            </w:tcBorders>
            <w:shd w:val="clear" w:color="auto" w:fill="auto"/>
            <w:vAlign w:val="center"/>
            <w:hideMark/>
          </w:tcPr>
          <w:p w14:paraId="4933B40B"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14:paraId="4586109A" w14:textId="1BB5CBBA" w:rsidR="00856E1A" w:rsidRPr="00003210" w:rsidRDefault="00856E1A" w:rsidP="00856E1A">
      <w:pPr>
        <w:spacing w:line="240" w:lineRule="auto"/>
        <w:rPr>
          <w:b/>
          <w:bCs/>
          <w:sz w:val="24"/>
          <w:szCs w:val="24"/>
        </w:rPr>
      </w:pPr>
      <w:r w:rsidRPr="00003210">
        <w:rPr>
          <w:rFonts w:hint="eastAsia"/>
          <w:b/>
          <w:bCs/>
          <w:sz w:val="24"/>
          <w:szCs w:val="24"/>
        </w:rPr>
        <w:t>Job Requirements</w:t>
      </w:r>
    </w:p>
    <w:tbl>
      <w:tblPr>
        <w:tblW w:w="10250" w:type="dxa"/>
        <w:tblLook w:val="04A0" w:firstRow="1" w:lastRow="0" w:firstColumn="1" w:lastColumn="0" w:noHBand="0" w:noVBand="1"/>
      </w:tblPr>
      <w:tblGrid>
        <w:gridCol w:w="3050"/>
        <w:gridCol w:w="7200"/>
      </w:tblGrid>
      <w:tr w:rsidR="00856E1A" w:rsidRPr="00856E1A" w14:paraId="74F70AC0" w14:textId="77777777" w:rsidTr="00F91709">
        <w:trPr>
          <w:trHeight w:val="520"/>
        </w:trPr>
        <w:tc>
          <w:tcPr>
            <w:tcW w:w="3050" w:type="dxa"/>
            <w:tcBorders>
              <w:top w:val="single" w:sz="8" w:space="0" w:color="000000"/>
              <w:left w:val="single" w:sz="8" w:space="0" w:color="000000"/>
              <w:bottom w:val="single" w:sz="4" w:space="0" w:color="000000"/>
              <w:right w:val="single" w:sz="4" w:space="0" w:color="000000"/>
            </w:tcBorders>
            <w:shd w:val="clear" w:color="F2F2F2" w:fill="F2F2F2"/>
            <w:noWrap/>
            <w:vAlign w:val="center"/>
            <w:hideMark/>
          </w:tcPr>
          <w:p w14:paraId="07FA3D05" w14:textId="1E00B1E8"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w:t>
            </w:r>
          </w:p>
        </w:tc>
        <w:tc>
          <w:tcPr>
            <w:tcW w:w="7200" w:type="dxa"/>
            <w:tcBorders>
              <w:top w:val="single" w:sz="8" w:space="0" w:color="000000"/>
              <w:left w:val="nil"/>
              <w:bottom w:val="single" w:sz="4" w:space="0" w:color="000000"/>
              <w:right w:val="single" w:sz="8" w:space="0" w:color="000000"/>
            </w:tcBorders>
            <w:shd w:val="clear" w:color="000000" w:fill="FFC000"/>
            <w:noWrap/>
            <w:vAlign w:val="center"/>
            <w:hideMark/>
          </w:tcPr>
          <w:p w14:paraId="2603A5A9" w14:textId="382B0B28" w:rsidR="00856E1A" w:rsidRPr="00856E1A" w:rsidRDefault="005C196D" w:rsidP="00856E1A">
            <w:pPr>
              <w:spacing w:after="0" w:line="240" w:lineRule="auto"/>
              <w:rPr>
                <w:rFonts w:ascii="Calibri" w:eastAsia="MS PGothic" w:hAnsi="Calibri" w:cs="Calibri"/>
                <w:b/>
                <w:bCs/>
              </w:rPr>
            </w:pPr>
            <w:r>
              <w:rPr>
                <w:rFonts w:ascii="Calibri" w:eastAsia="MS PGothic" w:hAnsi="Calibri" w:cs="Calibri"/>
                <w:b/>
                <w:bCs/>
              </w:rPr>
              <w:t>System Admi</w:t>
            </w:r>
            <w:r w:rsidRPr="005C196D">
              <w:rPr>
                <w:rFonts w:ascii="Calibri" w:eastAsia="MS PGothic" w:hAnsi="Calibri" w:cs="Calibri"/>
                <w:b/>
                <w:bCs/>
              </w:rPr>
              <w:t>nistrator</w:t>
            </w:r>
          </w:p>
        </w:tc>
      </w:tr>
      <w:tr w:rsidR="00856E1A" w:rsidRPr="00856E1A" w14:paraId="1097FDCC" w14:textId="77777777" w:rsidTr="00F91709">
        <w:trPr>
          <w:trHeight w:val="345"/>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4645718" w14:textId="43C2AA0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Assigned department</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86E0A8F" w14:textId="1B9E7DC3" w:rsidR="00856E1A" w:rsidRPr="00E20564" w:rsidRDefault="00E20564" w:rsidP="00856E1A">
            <w:pPr>
              <w:spacing w:after="0" w:line="240" w:lineRule="auto"/>
              <w:rPr>
                <w:rFonts w:ascii="Calibri" w:eastAsia="MS PGothic" w:hAnsi="Calibri" w:cs="Calibri" w:hint="eastAsia"/>
                <w:color w:val="808080"/>
              </w:rPr>
            </w:pPr>
            <w:r>
              <w:rPr>
                <w:rFonts w:ascii="Calibri" w:eastAsia="MS PGothic" w:hAnsi="Calibri" w:cs="Calibri"/>
                <w:color w:val="808080"/>
              </w:rPr>
              <w:t>System/Network</w:t>
            </w:r>
          </w:p>
        </w:tc>
      </w:tr>
      <w:tr w:rsidR="00856E1A" w:rsidRPr="00856E1A" w14:paraId="71E042AE" w14:textId="77777777" w:rsidTr="00F91709">
        <w:trPr>
          <w:trHeight w:val="41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31F03987" w14:textId="00B1E59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Place of work</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67DBAF48" w14:textId="27923B6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Lý Thường Kiệt, Phường 11, Quận Tân Bình, TP.HCM</w:t>
            </w:r>
          </w:p>
        </w:tc>
      </w:tr>
      <w:tr w:rsidR="00856E1A" w:rsidRPr="00856E1A" w14:paraId="053925F5"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36B1222" w14:textId="00C0D4D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Position type</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DA3852E"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fulltime</w:t>
            </w:r>
          </w:p>
        </w:tc>
      </w:tr>
      <w:tr w:rsidR="00856E1A" w:rsidRPr="00856E1A" w14:paraId="285631E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7C71DF5F" w14:textId="301DC2A4"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Number of hires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79348A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2 người</w:t>
            </w:r>
          </w:p>
        </w:tc>
      </w:tr>
      <w:tr w:rsidR="00856E1A" w:rsidRPr="00856E1A" w14:paraId="53EAB16A"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0DC5A74B" w14:textId="3D8EF36F"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Career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72AF8E15"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Junior/middle/senior</w:t>
            </w:r>
          </w:p>
        </w:tc>
      </w:tr>
      <w:tr w:rsidR="00856E1A" w:rsidRPr="00856E1A" w14:paraId="5EA0C2B9" w14:textId="77777777" w:rsidTr="00F91709">
        <w:trPr>
          <w:trHeight w:val="44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DA51E06" w14:textId="1FE8B5B0"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Salary</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727DC94F" w14:textId="43FB04B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sidR="00E20564">
              <w:rPr>
                <w:rFonts w:ascii="Calibri" w:eastAsia="MS PGothic" w:hAnsi="Calibri" w:cs="Calibri"/>
                <w:color w:val="808080"/>
              </w:rPr>
              <w:t>8</w:t>
            </w:r>
            <w:r w:rsidRPr="00856E1A">
              <w:rPr>
                <w:rFonts w:ascii="Calibri" w:eastAsia="MS PGothic" w:hAnsi="Calibri" w:cs="Calibri"/>
                <w:color w:val="808080"/>
              </w:rPr>
              <w:t>00 ~ 1</w:t>
            </w:r>
            <w:r w:rsidR="003F3479">
              <w:rPr>
                <w:rFonts w:ascii="Calibri" w:eastAsia="MS PGothic" w:hAnsi="Calibri" w:cs="Calibri"/>
                <w:color w:val="808080"/>
              </w:rPr>
              <w:t>5</w:t>
            </w:r>
            <w:r w:rsidRPr="00856E1A">
              <w:rPr>
                <w:rFonts w:ascii="Calibri" w:eastAsia="MS PGothic" w:hAnsi="Calibri" w:cs="Calibri"/>
                <w:color w:val="808080"/>
              </w:rPr>
              <w:t>00</w:t>
            </w:r>
          </w:p>
        </w:tc>
      </w:tr>
      <w:tr w:rsidR="00856E1A" w:rsidRPr="00856E1A" w14:paraId="08A024E0" w14:textId="77777777" w:rsidTr="00957F81">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585B2A1E" w14:textId="0ABA15F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Age, Gender</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3C6BA4DA"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Không yêu cầu</w:t>
            </w:r>
          </w:p>
        </w:tc>
      </w:tr>
      <w:tr w:rsidR="00856E1A" w:rsidRPr="005C196D" w14:paraId="2C6140D1" w14:textId="77777777" w:rsidTr="00F91709">
        <w:trPr>
          <w:trHeight w:val="3450"/>
        </w:trPr>
        <w:tc>
          <w:tcPr>
            <w:tcW w:w="3050" w:type="dxa"/>
            <w:tcBorders>
              <w:top w:val="nil"/>
              <w:left w:val="single" w:sz="8" w:space="0" w:color="000000"/>
              <w:bottom w:val="single" w:sz="4" w:space="0" w:color="auto"/>
              <w:right w:val="single" w:sz="4" w:space="0" w:color="000000"/>
            </w:tcBorders>
            <w:shd w:val="clear" w:color="F2F2F2" w:fill="F2F2F2"/>
            <w:vAlign w:val="center"/>
            <w:hideMark/>
          </w:tcPr>
          <w:p w14:paraId="02B36B83" w14:textId="5C7189A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Job Description</w:t>
            </w:r>
          </w:p>
        </w:tc>
        <w:tc>
          <w:tcPr>
            <w:tcW w:w="7200" w:type="dxa"/>
            <w:tcBorders>
              <w:top w:val="single" w:sz="4" w:space="0" w:color="000000"/>
              <w:left w:val="nil"/>
              <w:bottom w:val="single" w:sz="4" w:space="0" w:color="auto"/>
              <w:right w:val="single" w:sz="8" w:space="0" w:color="000000"/>
            </w:tcBorders>
            <w:shd w:val="clear" w:color="auto" w:fill="auto"/>
            <w:hideMark/>
          </w:tcPr>
          <w:p w14:paraId="31BF8CC1" w14:textId="59335B3A" w:rsidR="00B61CD1" w:rsidRPr="00B61CD1" w:rsidRDefault="00313935" w:rsidP="00B61CD1">
            <w:pPr>
              <w:spacing w:after="0" w:line="240" w:lineRule="auto"/>
              <w:rPr>
                <w:color w:val="7F7F7F" w:themeColor="text1" w:themeTint="80"/>
                <w:lang w:val="vi-VN"/>
              </w:rPr>
            </w:pPr>
            <w:r w:rsidRPr="00313935">
              <w:rPr>
                <w:color w:val="7F7F7F" w:themeColor="text1" w:themeTint="80"/>
              </w:rPr>
              <w:t xml:space="preserve">• </w:t>
            </w:r>
            <w:r w:rsidR="00B61CD1" w:rsidRPr="00B61CD1">
              <w:rPr>
                <w:color w:val="7F7F7F" w:themeColor="text1" w:themeTint="80"/>
                <w:lang w:val="vi-VN"/>
              </w:rPr>
              <w:t>Định cấu hình và duy trì hệ thống máy tính nối mạng, bao gồm phần cứng, phần mềm hệ thống và các ứng dụng</w:t>
            </w:r>
          </w:p>
          <w:p w14:paraId="1C8799DD" w14:textId="75DA77D0"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Đảm bảo dữ liệu được lưu trữ an toàn và sao lưu thường xuyên</w:t>
            </w:r>
          </w:p>
          <w:p w14:paraId="19266D48" w14:textId="2083A841"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Chẩn đoán và giải quyết các sự cố phần cứng, phần mềm, mạng và hệ thống khi chúng phát sinh</w:t>
            </w:r>
          </w:p>
          <w:p w14:paraId="723B2D42" w14:textId="633FC55F"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Thay thế và nâng cấp các linh kiện bị lỗi hoặc lỗi thời khi cần thiết</w:t>
            </w:r>
          </w:p>
          <w:p w14:paraId="63442F77" w14:textId="476AB21C"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Giám sát hiệu suất hệ thống để đảm bảo mọi thứ chạy trơn tru và an toàn</w:t>
            </w:r>
          </w:p>
          <w:p w14:paraId="49DDD70D" w14:textId="0E9A1029"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Nghiên cứu và đề xuất các phương pháp tiếp cận mới để cải tiến hệ thống máy tính nối mạng</w:t>
            </w:r>
          </w:p>
          <w:p w14:paraId="5E8FDA00" w14:textId="5261D7A1" w:rsidR="00B61CD1" w:rsidRPr="00B61CD1" w:rsidRDefault="00B61CD1" w:rsidP="00B61CD1">
            <w:pPr>
              <w:spacing w:after="0" w:line="240" w:lineRule="auto"/>
              <w:rPr>
                <w:color w:val="7F7F7F" w:themeColor="text1" w:themeTint="80"/>
                <w:lang w:val="vi-VN"/>
              </w:rPr>
            </w:pPr>
            <w:r w:rsidRPr="00B61CD1">
              <w:rPr>
                <w:color w:val="7F7F7F" w:themeColor="text1" w:themeTint="80"/>
                <w:lang w:val="vi-VN"/>
              </w:rPr>
              <w:t>• Hỗ trợ kỹ thuật khi được yêu cầu</w:t>
            </w:r>
          </w:p>
          <w:p w14:paraId="383034AA" w14:textId="5E85E9A9" w:rsidR="00957F81" w:rsidRPr="004A20FB" w:rsidRDefault="00B61CD1" w:rsidP="00B61CD1">
            <w:pPr>
              <w:spacing w:after="0" w:line="240" w:lineRule="auto"/>
              <w:rPr>
                <w:rFonts w:ascii="Calibri" w:eastAsia="MS PGothic" w:hAnsi="Calibri" w:cs="Calibri"/>
                <w:color w:val="808080"/>
                <w:lang w:val="vi-VN"/>
              </w:rPr>
            </w:pPr>
            <w:r w:rsidRPr="00B61CD1">
              <w:rPr>
                <w:color w:val="7F7F7F" w:themeColor="text1" w:themeTint="80"/>
                <w:lang w:val="vi-VN"/>
              </w:rPr>
              <w:t>• Ghi lại bất kỳ quy trình nào mà nhân viên cần tuân theo để làm việc thành công trong hệ thống máy tính của chúng tôi</w:t>
            </w:r>
          </w:p>
        </w:tc>
      </w:tr>
      <w:tr w:rsidR="00856E1A" w:rsidRPr="00CB30E8" w14:paraId="7AB95EF6" w14:textId="77777777" w:rsidTr="00E20564">
        <w:trPr>
          <w:trHeight w:val="3140"/>
        </w:trPr>
        <w:tc>
          <w:tcPr>
            <w:tcW w:w="3050" w:type="dxa"/>
            <w:tcBorders>
              <w:top w:val="single" w:sz="4" w:space="0" w:color="auto"/>
              <w:left w:val="single" w:sz="4" w:space="0" w:color="auto"/>
              <w:bottom w:val="single" w:sz="4" w:space="0" w:color="auto"/>
              <w:right w:val="single" w:sz="4" w:space="0" w:color="000000"/>
            </w:tcBorders>
            <w:shd w:val="clear" w:color="F2F2F2" w:fill="F2F2F2"/>
            <w:vAlign w:val="center"/>
            <w:hideMark/>
          </w:tcPr>
          <w:p w14:paraId="2A00615A" w14:textId="7B934957"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lastRenderedPageBreak/>
              <w:t>Required experiences and skills</w:t>
            </w:r>
          </w:p>
        </w:tc>
        <w:tc>
          <w:tcPr>
            <w:tcW w:w="7200" w:type="dxa"/>
            <w:tcBorders>
              <w:top w:val="single" w:sz="4" w:space="0" w:color="auto"/>
              <w:left w:val="nil"/>
              <w:bottom w:val="single" w:sz="4" w:space="0" w:color="auto"/>
              <w:right w:val="single" w:sz="4" w:space="0" w:color="auto"/>
            </w:tcBorders>
            <w:shd w:val="clear" w:color="auto" w:fill="auto"/>
            <w:hideMark/>
          </w:tcPr>
          <w:p w14:paraId="1F5E94C0" w14:textId="41697250" w:rsidR="00B61CD1" w:rsidRPr="00B61CD1" w:rsidRDefault="00313935" w:rsidP="00B61CD1">
            <w:pPr>
              <w:spacing w:after="0" w:line="240" w:lineRule="auto"/>
              <w:rPr>
                <w:color w:val="7F7F7F" w:themeColor="text1" w:themeTint="80"/>
              </w:rPr>
            </w:pPr>
            <w:r w:rsidRPr="00313935">
              <w:rPr>
                <w:color w:val="7F7F7F" w:themeColor="text1" w:themeTint="80"/>
              </w:rPr>
              <w:t xml:space="preserve">• </w:t>
            </w:r>
            <w:r w:rsidR="00B61CD1" w:rsidRPr="00B61CD1">
              <w:rPr>
                <w:color w:val="7F7F7F" w:themeColor="text1" w:themeTint="80"/>
              </w:rPr>
              <w:t>Bằng cấp hoặc văn bằng liên quan về Hệ thống thông tin hoặc công nghệ thông tin</w:t>
            </w:r>
          </w:p>
          <w:p w14:paraId="453524A0" w14:textId="1EEB3F92"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Nắm vững kiến thức về mạng (routing &amp; switching &amp; firewall) và hệ thống (Linux, các dịch vụ trên nền tảng mã nguồn mở…), một phần Windows (AD/</w:t>
            </w:r>
            <w:r>
              <w:rPr>
                <w:color w:val="7F7F7F" w:themeColor="text1" w:themeTint="80"/>
              </w:rPr>
              <w:t xml:space="preserve"> </w:t>
            </w:r>
            <w:r w:rsidRPr="00B61CD1">
              <w:rPr>
                <w:color w:val="7F7F7F" w:themeColor="text1" w:themeTint="80"/>
              </w:rPr>
              <w:t>DNS/</w:t>
            </w:r>
            <w:r>
              <w:rPr>
                <w:color w:val="7F7F7F" w:themeColor="text1" w:themeTint="80"/>
              </w:rPr>
              <w:t xml:space="preserve"> </w:t>
            </w:r>
            <w:r w:rsidRPr="00B61CD1">
              <w:rPr>
                <w:color w:val="7F7F7F" w:themeColor="text1" w:themeTint="80"/>
              </w:rPr>
              <w:t>DHCP/</w:t>
            </w:r>
            <w:r>
              <w:rPr>
                <w:color w:val="7F7F7F" w:themeColor="text1" w:themeTint="80"/>
              </w:rPr>
              <w:t xml:space="preserve"> </w:t>
            </w:r>
            <w:r w:rsidRPr="00B61CD1">
              <w:rPr>
                <w:color w:val="7F7F7F" w:themeColor="text1" w:themeTint="80"/>
              </w:rPr>
              <w:t>GPO/</w:t>
            </w:r>
            <w:r>
              <w:rPr>
                <w:color w:val="7F7F7F" w:themeColor="text1" w:themeTint="80"/>
              </w:rPr>
              <w:t xml:space="preserve"> </w:t>
            </w:r>
            <w:r w:rsidRPr="00B61CD1">
              <w:rPr>
                <w:color w:val="7F7F7F" w:themeColor="text1" w:themeTint="80"/>
              </w:rPr>
              <w:t>File Server/</w:t>
            </w:r>
            <w:r>
              <w:rPr>
                <w:color w:val="7F7F7F" w:themeColor="text1" w:themeTint="80"/>
              </w:rPr>
              <w:t xml:space="preserve"> </w:t>
            </w:r>
            <w:r w:rsidRPr="00B61CD1">
              <w:rPr>
                <w:color w:val="7F7F7F" w:themeColor="text1" w:themeTint="80"/>
              </w:rPr>
              <w:t>VMWare)</w:t>
            </w:r>
          </w:p>
          <w:p w14:paraId="22CAECB0" w14:textId="7DD11322"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Đã từng triển khai các dịch vụ trên nền tảng Linux như Web Service (nginx, Apache…), Java, PHP, MariaDB, MongoDB, Oracle, PostGreSQL, NFS, Proxy)</w:t>
            </w:r>
          </w:p>
          <w:p w14:paraId="5DE6D841" w14:textId="58D80BC4"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kiến thức cơ bản về bảo mật</w:t>
            </w:r>
          </w:p>
          <w:p w14:paraId="7C0317EA" w14:textId="73484753"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khả năng nghiên cứu, hỗ trợ cho cấp quản lý để quản lý và tối ưu hệ thống</w:t>
            </w:r>
          </w:p>
          <w:p w14:paraId="6BA381D9" w14:textId="36E53549" w:rsidR="00856E1A" w:rsidRPr="006A2612" w:rsidRDefault="00B61CD1" w:rsidP="00B61CD1">
            <w:pPr>
              <w:spacing w:after="0" w:line="240" w:lineRule="auto"/>
              <w:rPr>
                <w:rFonts w:ascii="Calibri" w:eastAsia="MS PGothic" w:hAnsi="Calibri" w:cs="Calibri"/>
                <w:color w:val="808080"/>
              </w:rPr>
            </w:pPr>
            <w:r w:rsidRPr="00313935">
              <w:rPr>
                <w:color w:val="7F7F7F" w:themeColor="text1" w:themeTint="80"/>
              </w:rPr>
              <w:t xml:space="preserve">• </w:t>
            </w:r>
            <w:r w:rsidRPr="00B61CD1">
              <w:rPr>
                <w:color w:val="7F7F7F" w:themeColor="text1" w:themeTint="80"/>
              </w:rPr>
              <w:t>Có hiểu biết/triển khai/vận hành hệ thống tổng đài IsP</w:t>
            </w:r>
          </w:p>
        </w:tc>
      </w:tr>
      <w:tr w:rsidR="00856E1A" w:rsidRPr="00856E1A" w14:paraId="1F25091E" w14:textId="77777777" w:rsidTr="00E20564">
        <w:trPr>
          <w:trHeight w:val="2510"/>
        </w:trPr>
        <w:tc>
          <w:tcPr>
            <w:tcW w:w="3050" w:type="dxa"/>
            <w:tcBorders>
              <w:top w:val="single" w:sz="4" w:space="0" w:color="auto"/>
              <w:left w:val="single" w:sz="8" w:space="0" w:color="000000"/>
              <w:bottom w:val="single" w:sz="4" w:space="0" w:color="000000"/>
              <w:right w:val="single" w:sz="4" w:space="0" w:color="000000"/>
            </w:tcBorders>
            <w:shd w:val="clear" w:color="F2F2F2" w:fill="F2F2F2"/>
            <w:vAlign w:val="center"/>
            <w:hideMark/>
          </w:tcPr>
          <w:p w14:paraId="347CEA65" w14:textId="40D9B8CC" w:rsidR="00856E1A" w:rsidRPr="00313935" w:rsidRDefault="00856E1A" w:rsidP="00856E1A">
            <w:pPr>
              <w:spacing w:after="0" w:line="240" w:lineRule="auto"/>
              <w:rPr>
                <w:rFonts w:ascii="Calibri" w:eastAsia="MS PGothic" w:hAnsi="Calibri" w:cs="Calibri"/>
                <w:color w:val="7F7F7F" w:themeColor="text1" w:themeTint="80"/>
              </w:rPr>
            </w:pPr>
            <w:r w:rsidRPr="00991EDC">
              <w:rPr>
                <w:rFonts w:ascii="Calibri" w:eastAsia="MS PGothic" w:hAnsi="Calibri" w:cs="Calibri"/>
              </w:rPr>
              <w:t>Welcome/ a plus</w:t>
            </w:r>
          </w:p>
        </w:tc>
        <w:tc>
          <w:tcPr>
            <w:tcW w:w="7200" w:type="dxa"/>
            <w:tcBorders>
              <w:top w:val="single" w:sz="4" w:space="0" w:color="auto"/>
              <w:left w:val="nil"/>
              <w:bottom w:val="single" w:sz="4" w:space="0" w:color="000000"/>
              <w:right w:val="single" w:sz="8" w:space="0" w:color="000000"/>
            </w:tcBorders>
            <w:shd w:val="clear" w:color="auto" w:fill="auto"/>
            <w:hideMark/>
          </w:tcPr>
          <w:p w14:paraId="648CB366" w14:textId="6EF0F3F4" w:rsidR="006B40EC" w:rsidRDefault="006B40EC" w:rsidP="00856E1A">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sidR="00856E1A" w:rsidRPr="00313935">
              <w:rPr>
                <w:rFonts w:ascii="Calibri" w:eastAsia="MS PGothic" w:hAnsi="Calibri" w:cs="Calibri"/>
                <w:color w:val="7F7F7F" w:themeColor="text1" w:themeTint="80"/>
              </w:rPr>
              <w:t xml:space="preserve">Ưu tiên biết tiếng Anh; </w:t>
            </w:r>
          </w:p>
          <w:p w14:paraId="01565E6E" w14:textId="77777777" w:rsidR="00B61CD1" w:rsidRPr="00B61CD1" w:rsidRDefault="006B40EC" w:rsidP="00B61CD1">
            <w:pPr>
              <w:spacing w:after="0" w:line="240" w:lineRule="auto"/>
              <w:rPr>
                <w:color w:val="7F7F7F" w:themeColor="text1" w:themeTint="80"/>
              </w:rPr>
            </w:pPr>
            <w:r w:rsidRPr="00313935">
              <w:rPr>
                <w:color w:val="7F7F7F" w:themeColor="text1" w:themeTint="80"/>
              </w:rPr>
              <w:t xml:space="preserve">• </w:t>
            </w:r>
            <w:r w:rsidR="00B61CD1" w:rsidRPr="00B61CD1">
              <w:rPr>
                <w:color w:val="7F7F7F" w:themeColor="text1" w:themeTint="80"/>
              </w:rPr>
              <w:t>Có kinh nghiệm làm việc với các hệ thống ảo hóa VMWare/Wifi/Linux</w:t>
            </w:r>
          </w:p>
          <w:p w14:paraId="69715C67" w14:textId="0B813291"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kiến thức về bigdata là lợi thế</w:t>
            </w:r>
          </w:p>
          <w:p w14:paraId="3CF2CF55" w14:textId="767D97B3"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kinh nghiệm triển khai dịch vụ trên nhà mạng viễn thông (Vinaphone, Viettel, Mobifone)</w:t>
            </w:r>
          </w:p>
          <w:p w14:paraId="4A08D51B" w14:textId="4B31A29E"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Đã từng vận hành và tối ưu hệ thống lớn (phần cứng + dịch vụ)</w:t>
            </w:r>
          </w:p>
          <w:p w14:paraId="4FE455DB" w14:textId="4A385327"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kinh nghiệm về devops là một lợi thế</w:t>
            </w:r>
          </w:p>
          <w:p w14:paraId="05BEA5BA" w14:textId="6DDACB25" w:rsidR="00B61CD1" w:rsidRPr="00B61CD1" w:rsidRDefault="00B61CD1" w:rsidP="00B61CD1">
            <w:pPr>
              <w:spacing w:after="0" w:line="240" w:lineRule="auto"/>
              <w:rPr>
                <w:color w:val="7F7F7F" w:themeColor="text1" w:themeTint="80"/>
              </w:rPr>
            </w:pPr>
            <w:r w:rsidRPr="00313935">
              <w:rPr>
                <w:color w:val="7F7F7F" w:themeColor="text1" w:themeTint="80"/>
              </w:rPr>
              <w:t xml:space="preserve">• </w:t>
            </w:r>
            <w:r w:rsidRPr="00B61CD1">
              <w:rPr>
                <w:color w:val="7F7F7F" w:themeColor="text1" w:themeTint="80"/>
              </w:rPr>
              <w:t>Có chứng chỉ CCNA là một lợi thế.</w:t>
            </w:r>
          </w:p>
          <w:p w14:paraId="3738F53D" w14:textId="7DB02B52" w:rsidR="004A20FB" w:rsidRPr="00313935" w:rsidRDefault="00B61CD1" w:rsidP="00B61CD1">
            <w:pPr>
              <w:spacing w:after="0" w:line="240" w:lineRule="auto"/>
              <w:rPr>
                <w:rFonts w:ascii="Calibri" w:eastAsia="MS PGothic" w:hAnsi="Calibri" w:cs="Calibri"/>
                <w:color w:val="7F7F7F" w:themeColor="text1" w:themeTint="80"/>
              </w:rPr>
            </w:pPr>
            <w:r w:rsidRPr="00313935">
              <w:rPr>
                <w:color w:val="7F7F7F" w:themeColor="text1" w:themeTint="80"/>
              </w:rPr>
              <w:t xml:space="preserve">• </w:t>
            </w:r>
            <w:r w:rsidRPr="00B61CD1">
              <w:rPr>
                <w:color w:val="7F7F7F" w:themeColor="text1" w:themeTint="80"/>
              </w:rPr>
              <w:t>Ứng viên có 2 năm kinh nghiệm trở lên ở vị trí System admin</w:t>
            </w:r>
          </w:p>
        </w:tc>
      </w:tr>
      <w:tr w:rsidR="00856E1A" w:rsidRPr="00856E1A" w14:paraId="435C81F9"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6ADB8336" w14:textId="642DC263"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Education Level</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02459B1E" w14:textId="2385EEFA" w:rsidR="00856E1A" w:rsidRPr="00856E1A" w:rsidRDefault="00003210" w:rsidP="00856E1A">
            <w:pPr>
              <w:spacing w:after="0" w:line="240" w:lineRule="auto"/>
              <w:rPr>
                <w:rFonts w:ascii="Calibri" w:eastAsia="MS PGothic" w:hAnsi="Calibri" w:cs="Calibri"/>
                <w:color w:val="808080"/>
              </w:rPr>
            </w:pPr>
            <w:r w:rsidRPr="00856E1A">
              <w:rPr>
                <w:rFonts w:ascii="Calibri" w:eastAsia="MS PGothic" w:hAnsi="Calibri" w:cs="Calibri"/>
                <w:color w:val="808080"/>
              </w:rPr>
              <w:t>•</w:t>
            </w:r>
            <w:r>
              <w:rPr>
                <w:rFonts w:ascii="Calibri" w:eastAsia="MS PGothic" w:hAnsi="Calibri" w:cs="Calibri"/>
                <w:color w:val="808080"/>
              </w:rPr>
              <w:t xml:space="preserve"> </w:t>
            </w:r>
            <w:r w:rsidR="00856E1A" w:rsidRPr="00856E1A">
              <w:rPr>
                <w:rFonts w:ascii="Calibri" w:eastAsia="MS PGothic" w:hAnsi="Calibri" w:cs="Calibri"/>
                <w:color w:val="808080"/>
              </w:rPr>
              <w:t>Tốt nghiệp Đại học/ Cao đẳng</w:t>
            </w:r>
          </w:p>
        </w:tc>
      </w:tr>
      <w:tr w:rsidR="00856E1A" w:rsidRPr="00856E1A" w14:paraId="2C03BC65" w14:textId="77777777" w:rsidTr="00257B4F">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4EF31084" w14:textId="37F6D8A1"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Qualifications</w:t>
            </w:r>
          </w:p>
        </w:tc>
        <w:tc>
          <w:tcPr>
            <w:tcW w:w="7200" w:type="dxa"/>
            <w:tcBorders>
              <w:top w:val="single" w:sz="4" w:space="0" w:color="000000"/>
              <w:left w:val="nil"/>
              <w:bottom w:val="single" w:sz="4" w:space="0" w:color="000000"/>
              <w:right w:val="single" w:sz="8" w:space="0" w:color="000000"/>
            </w:tcBorders>
            <w:shd w:val="clear" w:color="auto" w:fill="auto"/>
            <w:noWrap/>
            <w:vAlign w:val="center"/>
            <w:hideMark/>
          </w:tcPr>
          <w:p w14:paraId="5F416D24" w14:textId="77777777" w:rsidR="00313935" w:rsidRDefault="00003210" w:rsidP="00856E1A">
            <w:pPr>
              <w:spacing w:after="0" w:line="240" w:lineRule="auto"/>
              <w:rPr>
                <w:rFonts w:ascii="Calibri" w:eastAsia="MS PGothic" w:hAnsi="Calibri" w:cs="Calibri"/>
                <w:color w:val="7F7F7F" w:themeColor="text1" w:themeTint="80"/>
              </w:rPr>
            </w:pPr>
            <w:r w:rsidRPr="00313935">
              <w:rPr>
                <w:rFonts w:ascii="Calibri" w:eastAsia="MS PGothic" w:hAnsi="Calibri" w:cs="Calibri"/>
                <w:color w:val="7F7F7F" w:themeColor="text1" w:themeTint="80"/>
              </w:rPr>
              <w:t xml:space="preserve">• </w:t>
            </w:r>
            <w:r w:rsidR="00856E1A" w:rsidRPr="00313935">
              <w:rPr>
                <w:rFonts w:ascii="Calibri" w:eastAsia="MS PGothic" w:hAnsi="Calibri" w:cs="Calibri"/>
                <w:color w:val="7F7F7F" w:themeColor="text1" w:themeTint="80"/>
              </w:rPr>
              <w:t>Tiếng Anh</w:t>
            </w:r>
          </w:p>
          <w:p w14:paraId="5DCD6760" w14:textId="5ED47801" w:rsidR="00B61CD1" w:rsidRPr="00B61CD1" w:rsidRDefault="00B61CD1" w:rsidP="00856E1A">
            <w:pPr>
              <w:spacing w:after="0" w:line="240" w:lineRule="auto"/>
              <w:rPr>
                <w:color w:val="7F7F7F" w:themeColor="text1" w:themeTint="80"/>
              </w:rPr>
            </w:pPr>
            <w:r w:rsidRPr="00313935">
              <w:rPr>
                <w:rFonts w:ascii="Calibri" w:eastAsia="MS PGothic" w:hAnsi="Calibri" w:cs="Calibri"/>
                <w:color w:val="7F7F7F" w:themeColor="text1" w:themeTint="80"/>
              </w:rPr>
              <w:t xml:space="preserve">• </w:t>
            </w:r>
            <w:r w:rsidRPr="00B61CD1">
              <w:rPr>
                <w:color w:val="7F7F7F" w:themeColor="text1" w:themeTint="80"/>
              </w:rPr>
              <w:t>Chứng chỉ MCSE của Microsoft hoặc tương tự</w:t>
            </w:r>
          </w:p>
        </w:tc>
      </w:tr>
      <w:tr w:rsidR="00856E1A" w:rsidRPr="00856E1A" w14:paraId="6B61F223" w14:textId="77777777" w:rsidTr="006B40EC">
        <w:trPr>
          <w:trHeight w:val="350"/>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65F4576" w14:textId="13E1739B"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Working Time</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2FF88062" w14:textId="77777777"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xml:space="preserve">• Thời gian làm việc: Từ thứ Hai đến thứ Sáu: 08h – 17h00; </w:t>
            </w:r>
          </w:p>
        </w:tc>
      </w:tr>
      <w:tr w:rsidR="00856E1A" w:rsidRPr="00856E1A" w14:paraId="18E8239F" w14:textId="77777777" w:rsidTr="00AF4313">
        <w:trPr>
          <w:trHeight w:val="3707"/>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27930DF2" w14:textId="573DF792"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Benefit</w:t>
            </w:r>
          </w:p>
        </w:tc>
        <w:tc>
          <w:tcPr>
            <w:tcW w:w="7200" w:type="dxa"/>
            <w:tcBorders>
              <w:top w:val="single" w:sz="4" w:space="0" w:color="000000"/>
              <w:left w:val="nil"/>
              <w:bottom w:val="single" w:sz="4" w:space="0" w:color="000000"/>
              <w:right w:val="single" w:sz="8" w:space="0" w:color="000000"/>
            </w:tcBorders>
            <w:shd w:val="clear" w:color="auto" w:fill="auto"/>
            <w:hideMark/>
          </w:tcPr>
          <w:p w14:paraId="3615ECDE" w14:textId="77777777" w:rsid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 Thường xuyên có Workshop đào tạo những kiến thức theo yêu cầu từ nhân viên, lớp WS do các Leader, PM, CTO hoặc các giảng viên nổi tiếng trong lĩnh vực về giảng dạy</w:t>
            </w:r>
            <w:r w:rsidR="00313935">
              <w:rPr>
                <w:rFonts w:ascii="Calibri" w:eastAsia="MS PGothic" w:hAnsi="Calibri" w:cs="Calibri"/>
                <w:color w:val="808080"/>
              </w:rPr>
              <w:t>.</w:t>
            </w:r>
            <w:r w:rsidRPr="00856E1A">
              <w:rPr>
                <w:rFonts w:ascii="Calibri" w:eastAsia="MS PGothic" w:hAnsi="Calibri" w:cs="Calibri"/>
                <w:color w:val="808080"/>
              </w:rPr>
              <w:br/>
              <w:t>• Chế độ lương - thưởng: Mức lương cạnh tranh &amp; hấp dẫn, Lương tháng 13</w:t>
            </w:r>
            <w:r w:rsidRPr="00856E1A">
              <w:rPr>
                <w:rFonts w:ascii="Calibri" w:eastAsia="MS PGothic" w:hAnsi="Calibri" w:cs="Calibri"/>
                <w:color w:val="808080"/>
              </w:rPr>
              <w:br/>
              <w:t>• Chăm sóc sức khỏe: Ngoài bảo hiểm y tế , Được công ty mua thêm gói bảo hiểm PVI - Gói bảo hiểm chăm sóc sức khỏe toàn diện. Được Khám sức khỏe định kỳ hàng năm</w:t>
            </w:r>
            <w:r w:rsidR="00313935">
              <w:rPr>
                <w:rFonts w:ascii="Calibri" w:eastAsia="MS PGothic" w:hAnsi="Calibri" w:cs="Calibri"/>
                <w:color w:val="808080"/>
              </w:rPr>
              <w:t>.</w:t>
            </w:r>
            <w:r w:rsidRPr="00856E1A">
              <w:rPr>
                <w:rFonts w:ascii="Calibri" w:eastAsia="MS PGothic" w:hAnsi="Calibri" w:cs="Calibri"/>
                <w:color w:val="808080"/>
              </w:rPr>
              <w:br/>
              <w:t>• Thưởng thâm niên 5 năm, 10 năm</w:t>
            </w:r>
            <w:r w:rsidR="00313935">
              <w:rPr>
                <w:rFonts w:ascii="Calibri" w:eastAsia="MS PGothic" w:hAnsi="Calibri" w:cs="Calibri"/>
                <w:color w:val="808080"/>
              </w:rPr>
              <w:t>.</w:t>
            </w:r>
            <w:r w:rsidRPr="00856E1A">
              <w:rPr>
                <w:rFonts w:ascii="Calibri" w:eastAsia="MS PGothic" w:hAnsi="Calibri" w:cs="Calibri"/>
                <w:color w:val="808080"/>
              </w:rPr>
              <w:br/>
              <w:t>• Phép thâm niên cho nhân viên làm việc từ 5 năm tại công ty</w:t>
            </w:r>
            <w:r w:rsidR="00313935">
              <w:rPr>
                <w:rFonts w:ascii="Calibri" w:eastAsia="MS PGothic" w:hAnsi="Calibri" w:cs="Calibri"/>
                <w:color w:val="808080"/>
              </w:rPr>
              <w:t>.</w:t>
            </w:r>
            <w:r w:rsidRPr="00856E1A">
              <w:rPr>
                <w:rFonts w:ascii="Calibri" w:eastAsia="MS PGothic" w:hAnsi="Calibri" w:cs="Calibri"/>
                <w:color w:val="808080"/>
              </w:rPr>
              <w:br/>
              <w:t>• Chương trình tích điểm (từ việc đi làm đúng giờ, hoặc thưởng điểm relase thành công…) dùng điểm này đổi các đồ ăn thức uống và các nhu yếu phẩm cho cuộc sống</w:t>
            </w:r>
            <w:r w:rsidR="00313935">
              <w:rPr>
                <w:rFonts w:ascii="Calibri" w:eastAsia="MS PGothic" w:hAnsi="Calibri" w:cs="Calibri"/>
                <w:color w:val="808080"/>
              </w:rPr>
              <w:t>.</w:t>
            </w:r>
          </w:p>
          <w:p w14:paraId="4F8ABFAD" w14:textId="4EED0602" w:rsidR="00991EDC" w:rsidRPr="00856E1A" w:rsidRDefault="00991EDC" w:rsidP="00856E1A">
            <w:pPr>
              <w:spacing w:after="0" w:line="240" w:lineRule="auto"/>
              <w:rPr>
                <w:rFonts w:ascii="Calibri" w:eastAsia="MS PGothic" w:hAnsi="Calibri" w:cs="Calibri"/>
                <w:color w:val="808080"/>
              </w:rPr>
            </w:pPr>
            <w:r w:rsidRPr="00991EDC">
              <w:rPr>
                <w:color w:val="7F7F7F" w:themeColor="text1" w:themeTint="80"/>
              </w:rPr>
              <w:t>• Teambuilding, du lịch hằng năm.</w:t>
            </w:r>
          </w:p>
        </w:tc>
      </w:tr>
      <w:tr w:rsidR="00856E1A" w:rsidRPr="00856E1A" w14:paraId="44322B9D" w14:textId="77777777" w:rsidTr="006B40EC">
        <w:trPr>
          <w:trHeight w:val="1583"/>
        </w:trPr>
        <w:tc>
          <w:tcPr>
            <w:tcW w:w="3050" w:type="dxa"/>
            <w:tcBorders>
              <w:top w:val="nil"/>
              <w:left w:val="single" w:sz="8" w:space="0" w:color="000000"/>
              <w:bottom w:val="single" w:sz="4" w:space="0" w:color="000000"/>
              <w:right w:val="single" w:sz="4" w:space="0" w:color="000000"/>
            </w:tcBorders>
            <w:shd w:val="clear" w:color="F2F2F2" w:fill="F2F2F2"/>
            <w:noWrap/>
            <w:vAlign w:val="center"/>
            <w:hideMark/>
          </w:tcPr>
          <w:p w14:paraId="1CAB4116" w14:textId="7F4F6F22" w:rsidR="00856E1A" w:rsidRPr="00856E1A" w:rsidRDefault="00C84802" w:rsidP="00856E1A">
            <w:pPr>
              <w:spacing w:after="0" w:line="240" w:lineRule="auto"/>
              <w:rPr>
                <w:rFonts w:ascii="Calibri" w:eastAsia="MS PGothic" w:hAnsi="Calibri" w:cs="Calibri"/>
              </w:rPr>
            </w:pPr>
            <w:r w:rsidRPr="00C84802">
              <w:rPr>
                <w:rFonts w:ascii="Calibri" w:eastAsia="MS PGothic" w:hAnsi="Calibri" w:cs="Calibri"/>
              </w:rPr>
              <w:t>Recruitment process</w:t>
            </w:r>
          </w:p>
        </w:tc>
        <w:tc>
          <w:tcPr>
            <w:tcW w:w="7200" w:type="dxa"/>
            <w:tcBorders>
              <w:top w:val="single" w:sz="4" w:space="0" w:color="000000"/>
              <w:left w:val="nil"/>
              <w:bottom w:val="single" w:sz="4" w:space="0" w:color="000000"/>
              <w:right w:val="single" w:sz="8" w:space="0" w:color="000000"/>
            </w:tcBorders>
            <w:shd w:val="clear" w:color="auto" w:fill="auto"/>
            <w:vAlign w:val="center"/>
            <w:hideMark/>
          </w:tcPr>
          <w:p w14:paraId="318394DE" w14:textId="0A1EA216" w:rsidR="00003210" w:rsidRPr="00003210" w:rsidRDefault="00856E1A" w:rsidP="00003210">
            <w:pPr>
              <w:spacing w:after="0" w:line="240" w:lineRule="auto"/>
              <w:rPr>
                <w:rFonts w:ascii="Calibri" w:eastAsia="MS PGothic" w:hAnsi="Calibri" w:cs="Calibri"/>
                <w:color w:val="808080"/>
              </w:rPr>
            </w:pPr>
            <w:r w:rsidRPr="00856E1A">
              <w:rPr>
                <w:rFonts w:ascii="Calibri" w:eastAsia="MS PGothic" w:hAnsi="Calibri" w:cs="Calibri"/>
                <w:color w:val="808080"/>
              </w:rPr>
              <w:t> </w:t>
            </w:r>
            <w:r w:rsidR="00003210">
              <w:rPr>
                <w:rFonts w:ascii="Calibri" w:eastAsia="MS PGothic" w:hAnsi="Calibri" w:cs="Calibri"/>
                <w:color w:val="808080"/>
              </w:rPr>
              <w:t>Duyệt hồ sơ</w:t>
            </w:r>
          </w:p>
          <w:p w14:paraId="207FD5E4" w14:textId="77777777" w:rsidR="00003210"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45D06D10" w14:textId="3DAD2D5A" w:rsidR="00003210" w:rsidRPr="00003210"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Làm bài</w:t>
            </w:r>
            <w:r w:rsidRPr="00003210">
              <w:rPr>
                <w:rFonts w:ascii="Calibri" w:eastAsia="MS PGothic" w:hAnsi="Calibri" w:cs="Calibri"/>
                <w:color w:val="808080"/>
              </w:rPr>
              <w:t xml:space="preserve"> test</w:t>
            </w:r>
            <w:r>
              <w:rPr>
                <w:rFonts w:ascii="Calibri" w:eastAsia="MS PGothic" w:hAnsi="Calibri" w:cs="Calibri"/>
                <w:color w:val="808080"/>
              </w:rPr>
              <w:t xml:space="preserve"> Online</w:t>
            </w:r>
          </w:p>
          <w:p w14:paraId="7238DC64" w14:textId="77777777" w:rsidR="00856E1A" w:rsidRDefault="00003210" w:rsidP="00003210">
            <w:pPr>
              <w:spacing w:after="0" w:line="240" w:lineRule="auto"/>
              <w:rPr>
                <w:rFonts w:ascii="Calibri" w:eastAsia="MS PGothic" w:hAnsi="Calibri" w:cs="Calibri"/>
                <w:color w:val="808080"/>
              </w:rPr>
            </w:pPr>
            <w:r w:rsidRPr="00003210">
              <w:rPr>
                <w:rFonts w:ascii="Calibri" w:eastAsia="MS PGothic" w:hAnsi="Calibri" w:cs="Calibri" w:hint="eastAsia"/>
                <w:color w:val="808080"/>
              </w:rPr>
              <w:t>↓</w:t>
            </w:r>
          </w:p>
          <w:p w14:paraId="70ECB6EA" w14:textId="39EBB1BD" w:rsidR="00003210" w:rsidRPr="00856E1A" w:rsidRDefault="00003210" w:rsidP="00003210">
            <w:pPr>
              <w:spacing w:after="0" w:line="240" w:lineRule="auto"/>
              <w:rPr>
                <w:rFonts w:ascii="Calibri" w:eastAsia="MS PGothic" w:hAnsi="Calibri" w:cs="Calibri"/>
                <w:color w:val="808080"/>
              </w:rPr>
            </w:pPr>
            <w:r>
              <w:rPr>
                <w:rFonts w:ascii="Calibri" w:eastAsia="MS PGothic" w:hAnsi="Calibri" w:cs="Calibri"/>
                <w:color w:val="808080"/>
              </w:rPr>
              <w:t>Phỏng vấn tại văn phòng</w:t>
            </w:r>
          </w:p>
        </w:tc>
      </w:tr>
      <w:tr w:rsidR="00856E1A" w:rsidRPr="00856E1A" w14:paraId="2183B7D1" w14:textId="77777777" w:rsidTr="006B40EC">
        <w:trPr>
          <w:trHeight w:val="350"/>
        </w:trPr>
        <w:tc>
          <w:tcPr>
            <w:tcW w:w="3050" w:type="dxa"/>
            <w:tcBorders>
              <w:top w:val="nil"/>
              <w:left w:val="single" w:sz="8" w:space="0" w:color="000000"/>
              <w:bottom w:val="single" w:sz="8" w:space="0" w:color="000000"/>
              <w:right w:val="single" w:sz="4" w:space="0" w:color="000000"/>
            </w:tcBorders>
            <w:shd w:val="clear" w:color="F2F2F2" w:fill="F2F2F2"/>
            <w:noWrap/>
            <w:vAlign w:val="center"/>
            <w:hideMark/>
          </w:tcPr>
          <w:p w14:paraId="53C00292" w14:textId="2567560D" w:rsidR="00856E1A" w:rsidRPr="00856E1A" w:rsidRDefault="00856E1A" w:rsidP="00856E1A">
            <w:pPr>
              <w:spacing w:after="0" w:line="240" w:lineRule="auto"/>
              <w:rPr>
                <w:rFonts w:ascii="Calibri" w:eastAsia="MS PGothic" w:hAnsi="Calibri" w:cs="Calibri"/>
              </w:rPr>
            </w:pPr>
            <w:r w:rsidRPr="00856E1A">
              <w:rPr>
                <w:rFonts w:ascii="Calibri" w:eastAsia="MS PGothic" w:hAnsi="Calibri" w:cs="Calibri"/>
              </w:rPr>
              <w:t>Foreign languages</w:t>
            </w:r>
          </w:p>
        </w:tc>
        <w:tc>
          <w:tcPr>
            <w:tcW w:w="7200" w:type="dxa"/>
            <w:tcBorders>
              <w:top w:val="single" w:sz="4" w:space="0" w:color="000000"/>
              <w:left w:val="nil"/>
              <w:bottom w:val="single" w:sz="8" w:space="0" w:color="000000"/>
              <w:right w:val="single" w:sz="8" w:space="0" w:color="000000"/>
            </w:tcBorders>
            <w:shd w:val="clear" w:color="auto" w:fill="auto"/>
            <w:noWrap/>
            <w:vAlign w:val="center"/>
            <w:hideMark/>
          </w:tcPr>
          <w:p w14:paraId="082F8165" w14:textId="028961F5" w:rsidR="00856E1A" w:rsidRPr="00856E1A" w:rsidRDefault="00856E1A" w:rsidP="00856E1A">
            <w:pPr>
              <w:spacing w:after="0" w:line="240" w:lineRule="auto"/>
              <w:rPr>
                <w:rFonts w:ascii="Calibri" w:eastAsia="MS PGothic" w:hAnsi="Calibri" w:cs="Calibri"/>
                <w:color w:val="808080"/>
              </w:rPr>
            </w:pPr>
            <w:r w:rsidRPr="00856E1A">
              <w:rPr>
                <w:rFonts w:ascii="Calibri" w:eastAsia="MS PGothic" w:hAnsi="Calibri" w:cs="Calibri"/>
                <w:color w:val="808080"/>
              </w:rPr>
              <w:t>Tiếng Anh</w:t>
            </w:r>
          </w:p>
        </w:tc>
      </w:tr>
    </w:tbl>
    <w:p w14:paraId="375BC15E" w14:textId="77777777" w:rsidR="00856E1A" w:rsidRPr="00271EF9" w:rsidRDefault="00856E1A" w:rsidP="00856E1A">
      <w:pPr>
        <w:spacing w:line="240" w:lineRule="auto"/>
      </w:pPr>
    </w:p>
    <w:sectPr w:rsidR="00856E1A" w:rsidRPr="00271EF9" w:rsidSect="003F3479">
      <w:headerReference w:type="default" r:id="rId7"/>
      <w:pgSz w:w="12240" w:h="15840"/>
      <w:pgMar w:top="1440" w:right="1080" w:bottom="135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C070" w14:textId="77777777" w:rsidR="00602D31" w:rsidRDefault="00602D31" w:rsidP="00271EF9">
      <w:pPr>
        <w:spacing w:after="0" w:line="240" w:lineRule="auto"/>
      </w:pPr>
      <w:r>
        <w:separator/>
      </w:r>
    </w:p>
  </w:endnote>
  <w:endnote w:type="continuationSeparator" w:id="0">
    <w:p w14:paraId="5BC2A293" w14:textId="77777777" w:rsidR="00602D31" w:rsidRDefault="00602D31" w:rsidP="0027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7A16" w14:textId="77777777" w:rsidR="00602D31" w:rsidRDefault="00602D31" w:rsidP="00271EF9">
      <w:pPr>
        <w:spacing w:after="0" w:line="240" w:lineRule="auto"/>
      </w:pPr>
      <w:r>
        <w:separator/>
      </w:r>
    </w:p>
  </w:footnote>
  <w:footnote w:type="continuationSeparator" w:id="0">
    <w:p w14:paraId="12B4746F" w14:textId="77777777" w:rsidR="00602D31" w:rsidRDefault="00602D31" w:rsidP="0027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3DC" w14:textId="1E53BB97" w:rsidR="00271EF9" w:rsidRPr="00271EF9" w:rsidRDefault="00271EF9" w:rsidP="00271EF9">
    <w:pPr>
      <w:pStyle w:val="Header"/>
      <w:jc w:val="right"/>
      <w:rPr>
        <w:sz w:val="16"/>
        <w:szCs w:val="16"/>
      </w:rPr>
    </w:pPr>
    <w:r>
      <w:rPr>
        <w:noProof/>
        <w:sz w:val="16"/>
        <w:szCs w:val="16"/>
      </w:rPr>
      <w:drawing>
        <wp:anchor distT="0" distB="0" distL="114300" distR="114300" simplePos="0" relativeHeight="251658240" behindDoc="0" locked="0" layoutInCell="1" allowOverlap="1" wp14:anchorId="5EAD7412" wp14:editId="5D2B5033">
          <wp:simplePos x="0" y="0"/>
          <wp:positionH relativeFrom="column">
            <wp:posOffset>43180</wp:posOffset>
          </wp:positionH>
          <wp:positionV relativeFrom="paragraph">
            <wp:posOffset>-28575</wp:posOffset>
          </wp:positionV>
          <wp:extent cx="1908810" cy="352425"/>
          <wp:effectExtent l="0" t="0" r="0" b="9525"/>
          <wp:wrapThrough wrapText="bothSides">
            <wp:wrapPolygon edited="0">
              <wp:start x="1940" y="0"/>
              <wp:lineTo x="0" y="7005"/>
              <wp:lineTo x="0" y="17514"/>
              <wp:lineTo x="1293" y="21016"/>
              <wp:lineTo x="4311" y="21016"/>
              <wp:lineTo x="14874" y="21016"/>
              <wp:lineTo x="21341" y="18681"/>
              <wp:lineTo x="21341" y="4670"/>
              <wp:lineTo x="4527" y="0"/>
              <wp:lineTo x="19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8810" cy="352425"/>
                  </a:xfrm>
                  <a:prstGeom prst="rect">
                    <a:avLst/>
                  </a:prstGeom>
                </pic:spPr>
              </pic:pic>
            </a:graphicData>
          </a:graphic>
          <wp14:sizeRelH relativeFrom="page">
            <wp14:pctWidth>0</wp14:pctWidth>
          </wp14:sizeRelH>
          <wp14:sizeRelV relativeFrom="page">
            <wp14:pctHeight>0</wp14:pctHeight>
          </wp14:sizeRelV>
        </wp:anchor>
      </w:drawing>
    </w:r>
    <w:r w:rsidRPr="00271EF9">
      <w:rPr>
        <w:sz w:val="16"/>
        <w:szCs w:val="16"/>
      </w:rPr>
      <w:t xml:space="preserve">Grow Up JV Co., Ltd                             </w:t>
    </w:r>
  </w:p>
  <w:p w14:paraId="1A38486F" w14:textId="4BD3F4A2" w:rsidR="00271EF9" w:rsidRPr="00271EF9" w:rsidRDefault="00271EF9" w:rsidP="00271EF9">
    <w:pPr>
      <w:pStyle w:val="Header"/>
      <w:jc w:val="right"/>
      <w:rPr>
        <w:sz w:val="16"/>
        <w:szCs w:val="16"/>
      </w:rPr>
    </w:pPr>
    <w:r w:rsidRPr="00271EF9">
      <w:rPr>
        <w:sz w:val="16"/>
        <w:szCs w:val="16"/>
      </w:rPr>
      <w:t>3rd Floor, QCOOP Building, No. 647 Ly Thuong Kiet, Ward 11, Tan Binh District, HCMC</w:t>
    </w:r>
  </w:p>
  <w:p w14:paraId="7C3F95EC" w14:textId="6D3EF87D" w:rsidR="00271EF9" w:rsidRPr="00271EF9" w:rsidRDefault="00271EF9" w:rsidP="00271EF9">
    <w:pPr>
      <w:pStyle w:val="Header"/>
      <w:jc w:val="right"/>
      <w:rPr>
        <w:sz w:val="16"/>
        <w:szCs w:val="16"/>
      </w:rPr>
    </w:pPr>
    <w:r w:rsidRPr="00271EF9">
      <w:rPr>
        <w:sz w:val="16"/>
        <w:szCs w:val="16"/>
      </w:rPr>
      <w:t>Tel: (+84)353-253-373</w:t>
    </w:r>
  </w:p>
  <w:p w14:paraId="3A9D6904" w14:textId="0A66A1A4" w:rsidR="00271EF9" w:rsidRPr="00271EF9" w:rsidRDefault="00271EF9" w:rsidP="00271EF9">
    <w:pPr>
      <w:pStyle w:val="Header"/>
      <w:jc w:val="right"/>
      <w:rPr>
        <w:sz w:val="16"/>
        <w:szCs w:val="16"/>
      </w:rPr>
    </w:pPr>
    <w:r w:rsidRPr="00271EF9">
      <w:rPr>
        <w:sz w:val="16"/>
        <w:szCs w:val="16"/>
      </w:rPr>
      <w:t>Email: sales@growupwork.com    Website: https://growupwork.com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A2A"/>
    <w:multiLevelType w:val="multilevel"/>
    <w:tmpl w:val="597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F9"/>
    <w:rsid w:val="00003210"/>
    <w:rsid w:val="00062E16"/>
    <w:rsid w:val="00064CDA"/>
    <w:rsid w:val="000D1AE6"/>
    <w:rsid w:val="00107582"/>
    <w:rsid w:val="00182112"/>
    <w:rsid w:val="001C0A13"/>
    <w:rsid w:val="001D6B0D"/>
    <w:rsid w:val="001F0711"/>
    <w:rsid w:val="00223467"/>
    <w:rsid w:val="00257B4F"/>
    <w:rsid w:val="00271EF9"/>
    <w:rsid w:val="00313935"/>
    <w:rsid w:val="003139A2"/>
    <w:rsid w:val="003F3479"/>
    <w:rsid w:val="0046708A"/>
    <w:rsid w:val="004A20FB"/>
    <w:rsid w:val="004F6C9F"/>
    <w:rsid w:val="00543C10"/>
    <w:rsid w:val="005C196D"/>
    <w:rsid w:val="00602D31"/>
    <w:rsid w:val="00646395"/>
    <w:rsid w:val="00651FCC"/>
    <w:rsid w:val="006A2612"/>
    <w:rsid w:val="006B40EC"/>
    <w:rsid w:val="00725105"/>
    <w:rsid w:val="00772CF0"/>
    <w:rsid w:val="007C7494"/>
    <w:rsid w:val="00834654"/>
    <w:rsid w:val="00856E1A"/>
    <w:rsid w:val="00953A08"/>
    <w:rsid w:val="00957F81"/>
    <w:rsid w:val="00991EDC"/>
    <w:rsid w:val="009C58D1"/>
    <w:rsid w:val="00AA1D99"/>
    <w:rsid w:val="00AF4313"/>
    <w:rsid w:val="00B61CD1"/>
    <w:rsid w:val="00C84802"/>
    <w:rsid w:val="00CB30E8"/>
    <w:rsid w:val="00E051B3"/>
    <w:rsid w:val="00E20564"/>
    <w:rsid w:val="00E43111"/>
    <w:rsid w:val="00E80C68"/>
    <w:rsid w:val="00E95668"/>
    <w:rsid w:val="00ED3FD8"/>
    <w:rsid w:val="00F7551B"/>
    <w:rsid w:val="00F9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3FA01"/>
  <w15:chartTrackingRefBased/>
  <w15:docId w15:val="{8CB361ED-20AD-4BCD-ADCE-5936FF11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3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5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F9"/>
  </w:style>
  <w:style w:type="paragraph" w:styleId="Footer">
    <w:name w:val="footer"/>
    <w:basedOn w:val="Normal"/>
    <w:link w:val="FooterChar"/>
    <w:uiPriority w:val="99"/>
    <w:unhideWhenUsed/>
    <w:rsid w:val="00271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F9"/>
  </w:style>
  <w:style w:type="character" w:customStyle="1" w:styleId="Heading1Char">
    <w:name w:val="Heading 1 Char"/>
    <w:basedOn w:val="DefaultParagraphFont"/>
    <w:link w:val="Heading1"/>
    <w:uiPriority w:val="9"/>
    <w:rsid w:val="00271E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30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58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0045">
      <w:bodyDiv w:val="1"/>
      <w:marLeft w:val="0"/>
      <w:marRight w:val="0"/>
      <w:marTop w:val="0"/>
      <w:marBottom w:val="0"/>
      <w:divBdr>
        <w:top w:val="none" w:sz="0" w:space="0" w:color="auto"/>
        <w:left w:val="none" w:sz="0" w:space="0" w:color="auto"/>
        <w:bottom w:val="none" w:sz="0" w:space="0" w:color="auto"/>
        <w:right w:val="none" w:sz="0" w:space="0" w:color="auto"/>
      </w:divBdr>
    </w:div>
    <w:div w:id="580791880">
      <w:bodyDiv w:val="1"/>
      <w:marLeft w:val="0"/>
      <w:marRight w:val="0"/>
      <w:marTop w:val="0"/>
      <w:marBottom w:val="0"/>
      <w:divBdr>
        <w:top w:val="none" w:sz="0" w:space="0" w:color="auto"/>
        <w:left w:val="none" w:sz="0" w:space="0" w:color="auto"/>
        <w:bottom w:val="none" w:sz="0" w:space="0" w:color="auto"/>
        <w:right w:val="none" w:sz="0" w:space="0" w:color="auto"/>
      </w:divBdr>
    </w:div>
    <w:div w:id="787313498">
      <w:bodyDiv w:val="1"/>
      <w:marLeft w:val="0"/>
      <w:marRight w:val="0"/>
      <w:marTop w:val="0"/>
      <w:marBottom w:val="0"/>
      <w:divBdr>
        <w:top w:val="none" w:sz="0" w:space="0" w:color="auto"/>
        <w:left w:val="none" w:sz="0" w:space="0" w:color="auto"/>
        <w:bottom w:val="none" w:sz="0" w:space="0" w:color="auto"/>
        <w:right w:val="none" w:sz="0" w:space="0" w:color="auto"/>
      </w:divBdr>
    </w:div>
    <w:div w:id="889532148">
      <w:bodyDiv w:val="1"/>
      <w:marLeft w:val="0"/>
      <w:marRight w:val="0"/>
      <w:marTop w:val="0"/>
      <w:marBottom w:val="0"/>
      <w:divBdr>
        <w:top w:val="none" w:sz="0" w:space="0" w:color="auto"/>
        <w:left w:val="none" w:sz="0" w:space="0" w:color="auto"/>
        <w:bottom w:val="none" w:sz="0" w:space="0" w:color="auto"/>
        <w:right w:val="none" w:sz="0" w:space="0" w:color="auto"/>
      </w:divBdr>
    </w:div>
    <w:div w:id="922641815">
      <w:bodyDiv w:val="1"/>
      <w:marLeft w:val="0"/>
      <w:marRight w:val="0"/>
      <w:marTop w:val="0"/>
      <w:marBottom w:val="0"/>
      <w:divBdr>
        <w:top w:val="none" w:sz="0" w:space="0" w:color="auto"/>
        <w:left w:val="none" w:sz="0" w:space="0" w:color="auto"/>
        <w:bottom w:val="none" w:sz="0" w:space="0" w:color="auto"/>
        <w:right w:val="none" w:sz="0" w:space="0" w:color="auto"/>
      </w:divBdr>
    </w:div>
    <w:div w:id="1105231147">
      <w:bodyDiv w:val="1"/>
      <w:marLeft w:val="0"/>
      <w:marRight w:val="0"/>
      <w:marTop w:val="0"/>
      <w:marBottom w:val="0"/>
      <w:divBdr>
        <w:top w:val="none" w:sz="0" w:space="0" w:color="auto"/>
        <w:left w:val="none" w:sz="0" w:space="0" w:color="auto"/>
        <w:bottom w:val="none" w:sz="0" w:space="0" w:color="auto"/>
        <w:right w:val="none" w:sz="0" w:space="0" w:color="auto"/>
      </w:divBdr>
    </w:div>
    <w:div w:id="1118990444">
      <w:bodyDiv w:val="1"/>
      <w:marLeft w:val="0"/>
      <w:marRight w:val="0"/>
      <w:marTop w:val="0"/>
      <w:marBottom w:val="0"/>
      <w:divBdr>
        <w:top w:val="none" w:sz="0" w:space="0" w:color="auto"/>
        <w:left w:val="none" w:sz="0" w:space="0" w:color="auto"/>
        <w:bottom w:val="none" w:sz="0" w:space="0" w:color="auto"/>
        <w:right w:val="none" w:sz="0" w:space="0" w:color="auto"/>
      </w:divBdr>
    </w:div>
    <w:div w:id="1395467322">
      <w:bodyDiv w:val="1"/>
      <w:marLeft w:val="0"/>
      <w:marRight w:val="0"/>
      <w:marTop w:val="0"/>
      <w:marBottom w:val="0"/>
      <w:divBdr>
        <w:top w:val="none" w:sz="0" w:space="0" w:color="auto"/>
        <w:left w:val="none" w:sz="0" w:space="0" w:color="auto"/>
        <w:bottom w:val="none" w:sz="0" w:space="0" w:color="auto"/>
        <w:right w:val="none" w:sz="0" w:space="0" w:color="auto"/>
      </w:divBdr>
    </w:div>
    <w:div w:id="1688170621">
      <w:bodyDiv w:val="1"/>
      <w:marLeft w:val="0"/>
      <w:marRight w:val="0"/>
      <w:marTop w:val="0"/>
      <w:marBottom w:val="0"/>
      <w:divBdr>
        <w:top w:val="none" w:sz="0" w:space="0" w:color="auto"/>
        <w:left w:val="none" w:sz="0" w:space="0" w:color="auto"/>
        <w:bottom w:val="none" w:sz="0" w:space="0" w:color="auto"/>
        <w:right w:val="none" w:sz="0" w:space="0" w:color="auto"/>
      </w:divBdr>
    </w:div>
    <w:div w:id="1755470848">
      <w:bodyDiv w:val="1"/>
      <w:marLeft w:val="0"/>
      <w:marRight w:val="0"/>
      <w:marTop w:val="0"/>
      <w:marBottom w:val="0"/>
      <w:divBdr>
        <w:top w:val="none" w:sz="0" w:space="0" w:color="auto"/>
        <w:left w:val="none" w:sz="0" w:space="0" w:color="auto"/>
        <w:bottom w:val="none" w:sz="0" w:space="0" w:color="auto"/>
        <w:right w:val="none" w:sz="0" w:space="0" w:color="auto"/>
      </w:divBdr>
    </w:div>
    <w:div w:id="20486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GUW_NguyenLT</dc:creator>
  <cp:keywords/>
  <dc:description/>
  <cp:lastModifiedBy>GUW_NguyenLT</cp:lastModifiedBy>
  <cp:revision>2</cp:revision>
  <dcterms:created xsi:type="dcterms:W3CDTF">2021-11-29T07:54:00Z</dcterms:created>
  <dcterms:modified xsi:type="dcterms:W3CDTF">2021-11-29T07:54:00Z</dcterms:modified>
</cp:coreProperties>
</file>