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Trợ lý hành chính</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Thư ký</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5</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10</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B">
            <w:pPr>
              <w:spacing w:after="0" w:line="240" w:lineRule="auto"/>
              <w:rPr>
                <w:color w:val="7f7f7f"/>
              </w:rPr>
            </w:pPr>
            <w:r w:rsidDel="00000000" w:rsidR="00000000" w:rsidRPr="00000000">
              <w:rPr>
                <w:color w:val="7f7f7f"/>
                <w:rtl w:val="0"/>
              </w:rPr>
              <w:t xml:space="preserve">• Xử lý các công việc văn phòng, chẳng hạn như nộp hồ sơ, tạo báo cáo và thuyết trình, thiết lập cho các cuộc họp và sắp xếp lại nguồn cung cấp.</w:t>
            </w:r>
          </w:p>
          <w:p w:rsidR="00000000" w:rsidDel="00000000" w:rsidP="00000000" w:rsidRDefault="00000000" w:rsidRPr="00000000" w14:paraId="0000002C">
            <w:pPr>
              <w:spacing w:after="0" w:line="240" w:lineRule="auto"/>
              <w:rPr>
                <w:color w:val="7f7f7f"/>
              </w:rPr>
            </w:pPr>
            <w:r w:rsidDel="00000000" w:rsidR="00000000" w:rsidRPr="00000000">
              <w:rPr>
                <w:color w:val="7f7f7f"/>
                <w:rtl w:val="0"/>
              </w:rPr>
              <w:t xml:space="preserve">• Cung cấp hỗ trợ lập lịch thời gian thực bằng cách đặt lịch hẹn và ngăn ngừa xung đột.</w:t>
            </w:r>
          </w:p>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Sắp xếp việc đi lại, chẳng hạn như đặt vé máy bay, xe hơi, đặt phòng khách sạn và nhà hàng.</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Sàng lọc các cuộc gọi điện thoại và định tuyến người gọi đến bên thích hợp.</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Sử dụng máy tính để tạo báo cáo, ghi biên bản cuộc họp, tạo bản trình bày và thực hiện nghiên cứu.</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Chào hỏi và hỗ trợ du khách, đối tác của công ty.</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Duy trì giao tiếp lịch sự và chuyên nghiệp qua điện thoại, e-mail và thư.</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Dự đoán nhu cầu của người khác để đảm bảo họ có trải nghiệm tích cực và liền mạch. </w:t>
              <w:br w:type="textWrapping"/>
              <w:t xml:space="preserve">• Theo dõi sinh nhật của nhân viên và gửi thẻ điện tử. Tổ chức tiệc sinh nhật nhân viên hàng tháng</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Tổ chức nhân viên của tháng</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Tổ chức tiệc nhân viên hàng quý</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Thực hiện các chuyến đi hàng tuần đến bưu điện để thu thập và gửi thư và bưu kiện</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Đảm bảo rằng duy trì một lượng dự trữ đầy đủ vật tư văn phòng phẩm</w:t>
            </w:r>
          </w:p>
          <w:p w:rsidR="00000000" w:rsidDel="00000000" w:rsidP="00000000" w:rsidRDefault="00000000" w:rsidRPr="00000000" w14:paraId="00000037">
            <w:pPr>
              <w:spacing w:after="0" w:line="240" w:lineRule="auto"/>
              <w:rPr>
                <w:color w:val="7f7f7f"/>
              </w:rPr>
            </w:pPr>
            <w:r w:rsidDel="00000000" w:rsidR="00000000" w:rsidRPr="00000000">
              <w:rPr>
                <w:rtl w:val="0"/>
              </w:rPr>
            </w:r>
          </w:p>
        </w:tc>
      </w:tr>
      <w:tr>
        <w:trPr>
          <w:cantSplit w:val="0"/>
          <w:trHeight w:val="313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Tốt nghiệp ĐH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Có kinh nghiệm hành chính trước đây.</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Kỹ năng máy tính xuất sắc, đặc biệt là đánh máy (thành thạo: Word, Excel, Email,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Mong muốn được chủ động và tạo ra trải nghiệm tích cực cho người khác.</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Khả năng giải quyết vấn đề mạnh mẽ</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năng quan sát tốt</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Tác phong làm việc chuyên nghiệp, giao tiếp lịch thiệp, vui vẻ, hòa đồng</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Linh hoạt trong suy nghĩ, giao tiếp rộng với các đơn vị trong ngành</w:t>
            </w:r>
          </w:p>
          <w:p w:rsidR="00000000" w:rsidDel="00000000" w:rsidP="00000000" w:rsidRDefault="00000000" w:rsidRPr="00000000" w14:paraId="00000041">
            <w:pPr>
              <w:spacing w:after="0" w:line="240" w:lineRule="auto"/>
              <w:rPr>
                <w:color w:val="7f7f7f"/>
              </w:rPr>
            </w:pPr>
            <w:r w:rsidDel="00000000" w:rsidR="00000000" w:rsidRPr="00000000">
              <w:rPr>
                <w:color w:val="7f7f7f"/>
                <w:rtl w:val="0"/>
              </w:rPr>
              <w:t xml:space="preserve">• Ngoại ngữ: Ưu tiên ứng viên giao tiếp tiếng Anh/Nhật tốt</w:t>
            </w:r>
          </w:p>
          <w:p w:rsidR="00000000" w:rsidDel="00000000" w:rsidP="00000000" w:rsidRDefault="00000000" w:rsidRPr="00000000" w14:paraId="00000042">
            <w:pPr>
              <w:spacing w:after="0" w:line="240" w:lineRule="auto"/>
              <w:rPr>
                <w:color w:val="7f7f7f"/>
              </w:rPr>
            </w:pPr>
            <w:r w:rsidDel="00000000" w:rsidR="00000000" w:rsidRPr="00000000">
              <w:rPr>
                <w:color w:val="7f7f7f"/>
                <w:rtl w:val="0"/>
              </w:rPr>
              <w:t xml:space="preserve">• Đa ngôn ngữ có thể được ưu tiên</w:t>
            </w:r>
          </w:p>
        </w:tc>
      </w:tr>
      <w:tr>
        <w:trPr>
          <w:cantSplit w:val="0"/>
          <w:trHeight w:val="66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Đa ngôn ngữ</w:t>
            </w: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Ti</w:t>
            </w:r>
            <w:r w:rsidDel="00000000" w:rsidR="00000000" w:rsidRPr="00000000">
              <w:rPr>
                <w:color w:val="7f7f7f"/>
                <w:rtl w:val="0"/>
              </w:rPr>
              <w:t xml:space="preserve">ếng Nhật</w:t>
            </w: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28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6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54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w:t>
            </w:r>
            <w:r w:rsidDel="00000000" w:rsidR="00000000" w:rsidRPr="00000000">
              <w:rPr>
                <w:color w:val="808080"/>
                <w:rtl w:val="0"/>
              </w:rPr>
              <w:t xml:space="preserve">/ Tiếng Nhật </w:t>
            </w:r>
            <w:r w:rsidDel="00000000" w:rsidR="00000000" w:rsidRPr="00000000">
              <w:rPr>
                <w:rFonts w:ascii="Calibri" w:cs="Calibri" w:eastAsia="Calibri" w:hAnsi="Calibri"/>
                <w:color w:val="808080"/>
                <w:rtl w:val="0"/>
              </w:rPr>
              <w:t xml:space="preserve">giao tiếp</w:t>
            </w:r>
          </w:p>
        </w:tc>
      </w:tr>
    </w:tbl>
    <w:p w:rsidR="00000000" w:rsidDel="00000000" w:rsidP="00000000" w:rsidRDefault="00000000" w:rsidRPr="00000000" w14:paraId="00000056">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43184</wp:posOffset>
          </wp:positionH>
          <wp:positionV relativeFrom="paragraph">
            <wp:posOffset>-28570</wp:posOffset>
          </wp:positionV>
          <wp:extent cx="1908810" cy="352425"/>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K9w1r1NcFG9JjOdreZCbB4Zpg==">AMUW2mW7JL0n7EQZPLhQ3m5qJwtluJZRcFCnWXpvKGcSnmQVg9Xd5aTeg6pTLssDfTxRNZxt9zUzzF8pZd15i6HgduKAUkZdFuYCV0w+9b3EseoEVaMPzJ4=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