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Web Developer </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w:t>
            </w:r>
            <w:r w:rsidDel="00000000" w:rsidR="00000000" w:rsidRPr="00000000">
              <w:rPr>
                <w:color w:val="808080"/>
                <w:rtl w:val="0"/>
              </w:rPr>
              <w:t xml:space="preserve">iddle/Senior</w:t>
            </w: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$2000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Thiết kế, xây dựng hoặc bảo trì trang web và ứng dụng phần mềm</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Xác định nhu cầu của người dùng bằng cách phân tích các yêu cầu kỹ thuật.</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Tạo bố cục trang web/ giao diện người dùng bằng cách sử dụng các phương pháp HTML / CSS chuẩn</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Tích hợp dữ liệu từ các dịch vụ và cơ sở dữ liệu back-end khác nhau</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Thu thập và tinh chỉnh các thông số kỹ thuật và yêu cầu dựa trên nhu cầu kỹ thuật</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Chịu trách nhiệm duy trì, mở rộng và nhân rộng trang web của chúng tôi</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Cộng tác với các nhà phát triển để triển khai các tính năng web mới.</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Sử dụng phản hồi của người dùng để xác định và khắc phục sự cố với trang web của khách hàng.</w:t>
            </w:r>
          </w:p>
          <w:p w:rsidR="00000000" w:rsidDel="00000000" w:rsidP="00000000" w:rsidRDefault="00000000" w:rsidRPr="00000000" w14:paraId="00000035">
            <w:pPr>
              <w:spacing w:after="0" w:line="240" w:lineRule="auto"/>
              <w:rPr>
                <w:color w:val="7f7f7f"/>
              </w:rPr>
            </w:pPr>
            <w:r w:rsidDel="00000000" w:rsidR="00000000" w:rsidRPr="00000000">
              <w:rPr>
                <w:rtl w:val="0"/>
              </w:rPr>
            </w:r>
          </w:p>
        </w:tc>
      </w:tr>
      <w:tr>
        <w:trPr>
          <w:cantSplit w:val="0"/>
          <w:trHeight w:val="415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kiến ​​thức và kinh nghiệm lập trình ứng dụng vững chắc</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Thành thạo JavaScript, HTML, CSS, Mysql</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Làm quen với ít nhất một trong các ngôn ngữ lập trình sau: PHP, ASP.NET, Javascript hoặc Ruby on Rails</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Hiểu biết vững chắc về cách các ứng dụng web hoạt động bao gồm bảo mật, quản lý phiên và các phương pháp phát triển tốt nhất</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Kiến thức đầy đủ về hệ thống cơ sở dữ liệu quan hệ, Lập trình hướng đối tượng và phát triển ứng dụng web</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Có khả năng phát triển các ý tưởng, quy trình và thể hiện chúng một cách rõ ràng</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Mức độ phán đoán độc lập cao</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Có khả năng giải quyết các vấn đề phức tạp</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Có khả năng làm việc và phát triển trong môi trường nhịp độ nhanh, học hỏi nhanh chóng và làm chủ các công nghệ và kỹ thuật web đa dạng</w:t>
            </w:r>
          </w:p>
        </w:tc>
      </w:tr>
      <w:tr>
        <w:trPr>
          <w:cantSplit w:val="0"/>
          <w:trHeight w:val="9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58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48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 l</w:t>
            </w:r>
            <w:r w:rsidDel="00000000" w:rsidR="00000000" w:rsidRPr="00000000">
              <w:rPr>
                <w:color w:val="808080"/>
                <w:rtl w:val="0"/>
              </w:rPr>
              <w:t xml:space="preserve">à một điểm cộng</w:t>
            </w:r>
            <w:r w:rsidDel="00000000" w:rsidR="00000000" w:rsidRPr="00000000">
              <w:rPr>
                <w:rtl w:val="0"/>
              </w:rPr>
            </w:r>
          </w:p>
        </w:tc>
      </w:tr>
    </w:tbl>
    <w:p w:rsidR="00000000" w:rsidDel="00000000" w:rsidP="00000000" w:rsidRDefault="00000000" w:rsidRPr="00000000" w14:paraId="00000054">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XnvQ2nwak2IENAPoFMRH1hJrA==">AMUW2mX15aFzqJclBLrtoghnISRT2VjPINGlnyVgNn3Ek8NxYUt5Xri/4zHGwsnKynuf1zO8yJJibH6D0LxlgOi9Be+h0aff9xT7KaC1u9lNGgtZdspPO/M=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