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JOB DESCRIPTION</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Company Profile</w:t>
      </w:r>
    </w:p>
    <w:tbl>
      <w:tblPr>
        <w:tblStyle w:val="Table1"/>
        <w:tblW w:w="10250.0" w:type="dxa"/>
        <w:jc w:val="left"/>
        <w:tblInd w:w="0.0" w:type="dxa"/>
        <w:tblLayout w:type="fixed"/>
        <w:tblLook w:val="0400"/>
      </w:tblPr>
      <w:tblGrid>
        <w:gridCol w:w="3050"/>
        <w:gridCol w:w="3870"/>
        <w:gridCol w:w="2250"/>
        <w:gridCol w:w="1080"/>
        <w:tblGridChange w:id="0">
          <w:tblGrid>
            <w:gridCol w:w="3050"/>
            <w:gridCol w:w="3870"/>
            <w:gridCol w:w="2250"/>
            <w:gridCol w:w="1080"/>
          </w:tblGrid>
        </w:tblGridChange>
      </w:tblGrid>
      <w:tr>
        <w:trPr>
          <w:cantSplit w:val="0"/>
          <w:trHeight w:val="484" w:hRule="atLeast"/>
          <w:tblHeader w:val="0"/>
        </w:trPr>
        <w:tc>
          <w:tcPr>
            <w:tcBorders>
              <w:top w:color="000000" w:space="0" w:sz="8"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Company Name</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4">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OneTech Asia Joint Stock (OneTech Asia)</w:t>
            </w:r>
          </w:p>
        </w:tc>
        <w:tc>
          <w:tcPr>
            <w:gridSpan w:val="2"/>
            <w:tcBorders>
              <w:top w:color="000000" w:space="0" w:sz="8"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005">
            <w:pPr>
              <w:spacing w:after="0" w:line="240" w:lineRule="auto"/>
              <w:rPr>
                <w:rFonts w:ascii="MS PGothic" w:cs="MS PGothic" w:eastAsia="MS PGothic" w:hAnsi="MS PGothic"/>
                <w:color w:val="808080"/>
              </w:rPr>
            </w:pPr>
            <w:r w:rsidDel="00000000" w:rsidR="00000000" w:rsidRPr="00000000">
              <w:rPr>
                <w:rFonts w:ascii="MS PGothic" w:cs="MS PGothic" w:eastAsia="MS PGothic" w:hAnsi="MS PGothic"/>
                <w:color w:val="808080"/>
                <w:rtl w:val="0"/>
              </w:rPr>
              <w:t xml:space="preserve">Website: https://onetech.vn</w:t>
            </w:r>
          </w:p>
        </w:tc>
      </w:tr>
      <w:tr>
        <w:trPr>
          <w:cantSplit w:val="0"/>
          <w:trHeight w:val="476"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Industry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8">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Technology</w:t>
            </w:r>
          </w:p>
        </w:tc>
        <w:tc>
          <w:tcPr>
            <w:tcBorders>
              <w:top w:color="000000" w:space="0" w:sz="4" w:val="single"/>
              <w:left w:color="000000" w:space="0" w:sz="0" w:val="nil"/>
              <w:bottom w:color="000000" w:space="0" w:sz="4" w:val="single"/>
              <w:right w:color="000000" w:space="0" w:sz="4" w:val="single"/>
            </w:tcBorders>
            <w:shd w:fill="efefef" w:val="clear"/>
            <w:vAlign w:val="center"/>
          </w:tcPr>
          <w:p w:rsidR="00000000" w:rsidDel="00000000" w:rsidP="00000000" w:rsidRDefault="00000000" w:rsidRPr="00000000" w14:paraId="00000009">
            <w:pPr>
              <w:spacing w:after="0" w:line="240" w:lineRule="auto"/>
              <w:rPr>
                <w:rFonts w:ascii="MS PGothic" w:cs="MS PGothic" w:eastAsia="MS PGothic" w:hAnsi="MS PGothic"/>
                <w:color w:val="808080"/>
              </w:rPr>
            </w:pPr>
            <w:r w:rsidDel="00000000" w:rsidR="00000000" w:rsidRPr="00000000">
              <w:rPr>
                <w:rFonts w:ascii="MS PGothic" w:cs="MS PGothic" w:eastAsia="MS PGothic" w:hAnsi="MS PGothic"/>
                <w:color w:val="808080"/>
                <w:rtl w:val="0"/>
              </w:rPr>
              <w:t xml:space="preserve">Established in</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0A">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2018/09</w:t>
            </w:r>
          </w:p>
        </w:tc>
      </w:tr>
      <w:tr>
        <w:trPr>
          <w:cantSplit w:val="0"/>
          <w:trHeight w:val="485" w:hRule="atLeast"/>
          <w:tblHeader w:val="0"/>
        </w:trPr>
        <w:tc>
          <w:tcPr>
            <w:tcBorders>
              <w:top w:color="000000" w:space="0" w:sz="4"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Representative</w:t>
            </w:r>
          </w:p>
        </w:tc>
        <w:tc>
          <w:tcPr>
            <w:gridSpan w:val="3"/>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0C">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Mr. NguyenLamThao</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Address</w:t>
            </w:r>
          </w:p>
        </w:tc>
        <w:tc>
          <w:tcPr>
            <w:gridSpan w:val="3"/>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10">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Lý Thường Kiệt, Phường 11, Quận Tân Bình, TP.HCM</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Company size</w:t>
            </w:r>
          </w:p>
        </w:tc>
        <w:tc>
          <w:tcPr>
            <w:gridSpan w:val="3"/>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14">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&lt; 50 người</w:t>
            </w:r>
          </w:p>
        </w:tc>
      </w:tr>
      <w:tr>
        <w:trPr>
          <w:cantSplit w:val="0"/>
          <w:trHeight w:val="1610" w:hRule="atLeast"/>
          <w:tblHeader w:val="0"/>
        </w:trPr>
        <w:tc>
          <w:tcPr>
            <w:tcBorders>
              <w:top w:color="000000" w:space="0" w:sz="0" w:val="nil"/>
              <w:left w:color="000000" w:space="0" w:sz="8" w:val="single"/>
              <w:bottom w:color="000000" w:space="0" w:sz="8" w:val="single"/>
              <w:right w:color="000000" w:space="0" w:sz="4" w:val="single"/>
            </w:tcBorders>
            <w:shd w:fill="f2f2f2" w:val="clear"/>
            <w:vAlign w:val="center"/>
          </w:tcPr>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Introduce about the</w:t>
              <w:br w:type="textWrapping"/>
              <w:t xml:space="preserve">company</w:t>
            </w:r>
          </w:p>
        </w:tc>
        <w:tc>
          <w:tcPr>
            <w:gridSpan w:val="3"/>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8">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ONETECH ASIA là công ty chuyên nghiên cứu và phát triển sản phẩm phần mềm trên nền tảng mobile app, games, web cho thị trường Nhật Bản, Châu Á và thế giới. OneTech Asia luôn đi đầu và không ngừng nghiên cứu, phát triển sản phẩm dựa trên những công nghệ mới như ứng dụng Hololens, AR/VR/MR, Drone, IoT, Robot và AI.</w:t>
            </w:r>
          </w:p>
        </w:tc>
      </w:tr>
    </w:tbl>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Job Requirements</w:t>
      </w:r>
    </w:p>
    <w:tbl>
      <w:tblPr>
        <w:tblStyle w:val="Table2"/>
        <w:tblW w:w="10250.0" w:type="dxa"/>
        <w:jc w:val="left"/>
        <w:tblInd w:w="0.0" w:type="dxa"/>
        <w:tblLayout w:type="fixed"/>
        <w:tblLook w:val="0400"/>
      </w:tblPr>
      <w:tblGrid>
        <w:gridCol w:w="3050"/>
        <w:gridCol w:w="7200"/>
        <w:tblGridChange w:id="0">
          <w:tblGrid>
            <w:gridCol w:w="3050"/>
            <w:gridCol w:w="7200"/>
          </w:tblGrid>
        </w:tblGridChange>
      </w:tblGrid>
      <w:tr>
        <w:trPr>
          <w:cantSplit w:val="0"/>
          <w:trHeight w:val="520" w:hRule="atLeast"/>
          <w:tblHeader w:val="0"/>
        </w:trPr>
        <w:tc>
          <w:tcPr>
            <w:tcBorders>
              <w:top w:color="000000" w:space="0" w:sz="8"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Position</w:t>
            </w:r>
          </w:p>
        </w:tc>
        <w:tc>
          <w:tcPr>
            <w:tcBorders>
              <w:top w:color="000000" w:space="0" w:sz="8" w:val="single"/>
              <w:left w:color="000000" w:space="0" w:sz="0" w:val="nil"/>
              <w:bottom w:color="000000" w:space="0" w:sz="4" w:val="single"/>
              <w:right w:color="000000" w:space="0" w:sz="8" w:val="single"/>
            </w:tcBorders>
            <w:shd w:fill="ffc000" w:val="clear"/>
            <w:vAlign w:val="center"/>
          </w:tcPr>
          <w:p w:rsidR="00000000" w:rsidDel="00000000" w:rsidP="00000000" w:rsidRDefault="00000000" w:rsidRPr="00000000" w14:paraId="0000001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jQuery Developer</w:t>
            </w:r>
          </w:p>
        </w:tc>
      </w:tr>
      <w:tr>
        <w:trPr>
          <w:cantSplit w:val="0"/>
          <w:trHeight w:val="345"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Assigned department</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1F">
            <w:pPr>
              <w:spacing w:after="0" w:line="240" w:lineRule="auto"/>
              <w:rPr>
                <w:rFonts w:ascii="Calibri" w:cs="Calibri" w:eastAsia="Calibri" w:hAnsi="Calibri"/>
                <w:color w:val="808080"/>
              </w:rPr>
            </w:pPr>
            <w:r w:rsidDel="00000000" w:rsidR="00000000" w:rsidRPr="00000000">
              <w:rPr>
                <w:color w:val="808080"/>
                <w:rtl w:val="0"/>
              </w:rPr>
              <w:t xml:space="preserve">Web</w:t>
            </w:r>
            <w:r w:rsidDel="00000000" w:rsidR="00000000" w:rsidRPr="00000000">
              <w:rPr>
                <w:rFonts w:ascii="Calibri" w:cs="Calibri" w:eastAsia="Calibri" w:hAnsi="Calibri"/>
                <w:color w:val="808080"/>
                <w:rtl w:val="0"/>
              </w:rPr>
              <w:t xml:space="preserve"> Development</w:t>
            </w:r>
          </w:p>
        </w:tc>
      </w:tr>
      <w:tr>
        <w:trPr>
          <w:cantSplit w:val="0"/>
          <w:trHeight w:val="413"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Place of work</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1">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Lý Thường Kiệt, Phường 11, Quận Tân Bình, TP.HCM</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Position type</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3">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fulltime</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Number of hires</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5">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2 người</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Career level</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7">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Junior/middle/senior</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Salary</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9">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t>
            </w:r>
            <w:r w:rsidDel="00000000" w:rsidR="00000000" w:rsidRPr="00000000">
              <w:rPr>
                <w:color w:val="808080"/>
                <w:rtl w:val="0"/>
              </w:rPr>
              <w:t xml:space="preserve">8</w:t>
            </w:r>
            <w:r w:rsidDel="00000000" w:rsidR="00000000" w:rsidRPr="00000000">
              <w:rPr>
                <w:rFonts w:ascii="Calibri" w:cs="Calibri" w:eastAsia="Calibri" w:hAnsi="Calibri"/>
                <w:color w:val="808080"/>
                <w:rtl w:val="0"/>
              </w:rPr>
              <w:t xml:space="preserve">00 ~ 1</w:t>
            </w:r>
            <w:r w:rsidDel="00000000" w:rsidR="00000000" w:rsidRPr="00000000">
              <w:rPr>
                <w:color w:val="808080"/>
                <w:rtl w:val="0"/>
              </w:rPr>
              <w:t xml:space="preserve">5</w:t>
            </w:r>
            <w:r w:rsidDel="00000000" w:rsidR="00000000" w:rsidRPr="00000000">
              <w:rPr>
                <w:rFonts w:ascii="Calibri" w:cs="Calibri" w:eastAsia="Calibri" w:hAnsi="Calibri"/>
                <w:color w:val="808080"/>
                <w:rtl w:val="0"/>
              </w:rPr>
              <w:t xml:space="preserve">00</w:t>
            </w:r>
          </w:p>
        </w:tc>
      </w:tr>
      <w:tr>
        <w:trPr>
          <w:cantSplit w:val="0"/>
          <w:trHeight w:val="35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Age, Gender</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B">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Không yêu cầu</w:t>
            </w:r>
          </w:p>
        </w:tc>
      </w:tr>
      <w:tr>
        <w:trPr>
          <w:cantSplit w:val="0"/>
          <w:trHeight w:val="345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Job Description</w:t>
            </w:r>
          </w:p>
        </w:tc>
        <w:tc>
          <w:tcPr>
            <w:tcBorders>
              <w:top w:color="000000" w:space="0" w:sz="4"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2D">
            <w:pPr>
              <w:spacing w:after="0" w:line="240" w:lineRule="auto"/>
              <w:rPr>
                <w:color w:val="7f7f7f"/>
              </w:rPr>
            </w:pPr>
            <w:r w:rsidDel="00000000" w:rsidR="00000000" w:rsidRPr="00000000">
              <w:rPr>
                <w:color w:val="7f7f7f"/>
                <w:rtl w:val="0"/>
              </w:rPr>
              <w:t xml:space="preserve">• Chịu trách nhiệm chính trong việc phát triển các tính năng web hướng tới người dùng mới, xây dựng mã và thư viện có thể tái sử dụng, đồng thời đảm bảo tính khả thi của các thiết kế UI / UX.</w:t>
            </w:r>
          </w:p>
          <w:p w:rsidR="00000000" w:rsidDel="00000000" w:rsidP="00000000" w:rsidRDefault="00000000" w:rsidRPr="00000000" w14:paraId="0000002E">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Đánh giá tính khả thi của các thiết kế UX và UI do khách hàng cung cấp.</w:t>
            </w:r>
          </w:p>
          <w:p w:rsidR="00000000" w:rsidDel="00000000" w:rsidP="00000000" w:rsidRDefault="00000000" w:rsidRPr="00000000" w14:paraId="0000002F">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Phát triển các tính năng và ứng dụng sản phẩm mới trong một môi trường nhanh.</w:t>
            </w:r>
          </w:p>
          <w:p w:rsidR="00000000" w:rsidDel="00000000" w:rsidP="00000000" w:rsidRDefault="00000000" w:rsidRPr="00000000" w14:paraId="00000030">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Xây dựng mã và thư viện hiệu quả cao bằng JavaScript và jQuery.</w:t>
            </w:r>
          </w:p>
          <w:p w:rsidR="00000000" w:rsidDel="00000000" w:rsidP="00000000" w:rsidRDefault="00000000" w:rsidRPr="00000000" w14:paraId="00000031">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Gỡ lỗi và duy trì mã.</w:t>
            </w:r>
          </w:p>
          <w:p w:rsidR="00000000" w:rsidDel="00000000" w:rsidP="00000000" w:rsidRDefault="00000000" w:rsidRPr="00000000" w14:paraId="00000032">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Cộng tác với các nhà phát triển front-end trên các mô-đun giao diện người dùng.</w:t>
            </w:r>
          </w:p>
          <w:p w:rsidR="00000000" w:rsidDel="00000000" w:rsidP="00000000" w:rsidRDefault="00000000" w:rsidRPr="00000000" w14:paraId="00000033">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Viết thử nghiệm giao diện người dùng, hiệu suất và tích hợp.</w:t>
            </w:r>
          </w:p>
          <w:p w:rsidR="00000000" w:rsidDel="00000000" w:rsidP="00000000" w:rsidRDefault="00000000" w:rsidRPr="00000000" w14:paraId="00000034">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Tối ưu hóa các thành phần cho tốc độ và khả năng mở rộng.</w:t>
            </w:r>
          </w:p>
          <w:p w:rsidR="00000000" w:rsidDel="00000000" w:rsidP="00000000" w:rsidRDefault="00000000" w:rsidRPr="00000000" w14:paraId="00000035">
            <w:pPr>
              <w:spacing w:after="0" w:line="240" w:lineRule="auto"/>
              <w:rPr>
                <w:rFonts w:ascii="Calibri" w:cs="Calibri" w:eastAsia="Calibri" w:hAnsi="Calibri"/>
                <w:color w:val="808080"/>
              </w:rPr>
            </w:pPr>
            <w:r w:rsidDel="00000000" w:rsidR="00000000" w:rsidRPr="00000000">
              <w:rPr>
                <w:color w:val="7f7f7f"/>
                <w:rtl w:val="0"/>
              </w:rPr>
              <w:t xml:space="preserve">• </w:t>
            </w:r>
            <w:r w:rsidDel="00000000" w:rsidR="00000000" w:rsidRPr="00000000">
              <w:rPr>
                <w:rFonts w:ascii="Calibri" w:cs="Calibri" w:eastAsia="Calibri" w:hAnsi="Calibri"/>
                <w:color w:val="808080"/>
                <w:rtl w:val="0"/>
              </w:rPr>
              <w:t xml:space="preserve">Khắc phục sự cố tích hợp.</w:t>
            </w:r>
          </w:p>
        </w:tc>
      </w:tr>
      <w:tr>
        <w:trPr>
          <w:cantSplit w:val="0"/>
          <w:trHeight w:val="287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Required experiences and skills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7">
            <w:pPr>
              <w:spacing w:after="0" w:line="240" w:lineRule="auto"/>
              <w:rPr>
                <w:color w:val="7f7f7f"/>
              </w:rPr>
            </w:pPr>
            <w:r w:rsidDel="00000000" w:rsidR="00000000" w:rsidRPr="00000000">
              <w:rPr>
                <w:color w:val="7f7f7f"/>
                <w:rtl w:val="0"/>
              </w:rPr>
              <w:t xml:space="preserve">• Bằng Cử nhân về CNTT / Khoa học Máy tính. </w:t>
            </w:r>
          </w:p>
          <w:p w:rsidR="00000000" w:rsidDel="00000000" w:rsidP="00000000" w:rsidRDefault="00000000" w:rsidRPr="00000000" w14:paraId="00000038">
            <w:pPr>
              <w:spacing w:after="0" w:line="240" w:lineRule="auto"/>
              <w:rPr>
                <w:color w:val="7f7f7f"/>
              </w:rPr>
            </w:pPr>
            <w:r w:rsidDel="00000000" w:rsidR="00000000" w:rsidRPr="00000000">
              <w:rPr>
                <w:color w:val="7f7f7f"/>
                <w:rtl w:val="0"/>
              </w:rPr>
              <w:t xml:space="preserve">• Có ít nhất 2 năm kinh nghiệm với tư cách là nhà phát triển JavaScript chuyên về jQuery. </w:t>
            </w:r>
          </w:p>
          <w:p w:rsidR="00000000" w:rsidDel="00000000" w:rsidP="00000000" w:rsidRDefault="00000000" w:rsidRPr="00000000" w14:paraId="00000039">
            <w:pPr>
              <w:spacing w:after="0" w:line="240" w:lineRule="auto"/>
              <w:rPr>
                <w:color w:val="7f7f7f"/>
              </w:rPr>
            </w:pPr>
            <w:r w:rsidDel="00000000" w:rsidR="00000000" w:rsidRPr="00000000">
              <w:rPr>
                <w:color w:val="7f7f7f"/>
                <w:rtl w:val="0"/>
              </w:rPr>
              <w:t xml:space="preserve">• Kiến thức chi tiết về jQuery và các thư viện JS liên quan.</w:t>
            </w:r>
          </w:p>
          <w:p w:rsidR="00000000" w:rsidDel="00000000" w:rsidP="00000000" w:rsidRDefault="00000000" w:rsidRPr="00000000" w14:paraId="0000003A">
            <w:pPr>
              <w:spacing w:after="0" w:line="240" w:lineRule="auto"/>
              <w:rPr>
                <w:color w:val="7f7f7f"/>
              </w:rPr>
            </w:pPr>
            <w:r w:rsidDel="00000000" w:rsidR="00000000" w:rsidRPr="00000000">
              <w:rPr>
                <w:color w:val="7f7f7f"/>
                <w:rtl w:val="0"/>
              </w:rPr>
              <w:t xml:space="preserve">• Hiểu biết tốt về hành vi hiển thị của trình duyệt.</w:t>
            </w:r>
          </w:p>
          <w:p w:rsidR="00000000" w:rsidDel="00000000" w:rsidP="00000000" w:rsidRDefault="00000000" w:rsidRPr="00000000" w14:paraId="0000003B">
            <w:pPr>
              <w:spacing w:after="0" w:line="240" w:lineRule="auto"/>
              <w:rPr>
                <w:color w:val="7f7f7f"/>
              </w:rPr>
            </w:pPr>
            <w:r w:rsidDel="00000000" w:rsidR="00000000" w:rsidRPr="00000000">
              <w:rPr>
                <w:color w:val="7f7f7f"/>
                <w:rtl w:val="0"/>
              </w:rPr>
              <w:t xml:space="preserve">• Trải nghiệm với các công cụ xây dựng front-end bao gồm Grunt và Gulp.js.</w:t>
            </w:r>
          </w:p>
          <w:p w:rsidR="00000000" w:rsidDel="00000000" w:rsidP="00000000" w:rsidRDefault="00000000" w:rsidRPr="00000000" w14:paraId="0000003C">
            <w:pPr>
              <w:spacing w:after="0" w:line="240" w:lineRule="auto"/>
              <w:rPr>
                <w:color w:val="7f7f7f"/>
              </w:rPr>
            </w:pPr>
            <w:r w:rsidDel="00000000" w:rsidR="00000000" w:rsidRPr="00000000">
              <w:rPr>
                <w:color w:val="7f7f7f"/>
                <w:rtl w:val="0"/>
              </w:rPr>
              <w:t xml:space="preserve">• Hiểu biết tốt về các công cụ đánh dấu web bao gồm CSS3 và HTML5.</w:t>
            </w:r>
          </w:p>
          <w:p w:rsidR="00000000" w:rsidDel="00000000" w:rsidP="00000000" w:rsidRDefault="00000000" w:rsidRPr="00000000" w14:paraId="0000003D">
            <w:pPr>
              <w:spacing w:after="0" w:line="240" w:lineRule="auto"/>
              <w:rPr>
                <w:color w:val="7f7f7f"/>
              </w:rPr>
            </w:pPr>
            <w:r w:rsidDel="00000000" w:rsidR="00000000" w:rsidRPr="00000000">
              <w:rPr>
                <w:color w:val="7f7f7f"/>
                <w:rtl w:val="0"/>
              </w:rPr>
              <w:t xml:space="preserve">• Quen thuộc với các vấn đề tương thích trên nhiều trình duyệt.</w:t>
            </w:r>
          </w:p>
          <w:p w:rsidR="00000000" w:rsidDel="00000000" w:rsidP="00000000" w:rsidRDefault="00000000" w:rsidRPr="00000000" w14:paraId="0000003E">
            <w:pPr>
              <w:spacing w:after="0" w:line="240" w:lineRule="auto"/>
              <w:rPr>
                <w:color w:val="7f7f7f"/>
              </w:rPr>
            </w:pPr>
            <w:r w:rsidDel="00000000" w:rsidR="00000000" w:rsidRPr="00000000">
              <w:rPr>
                <w:color w:val="7f7f7f"/>
                <w:rtl w:val="0"/>
              </w:rPr>
              <w:t xml:space="preserve">• Kỹ năng giải quyết vấn đề xuất sắc.</w:t>
            </w:r>
          </w:p>
          <w:p w:rsidR="00000000" w:rsidDel="00000000" w:rsidP="00000000" w:rsidRDefault="00000000" w:rsidRPr="00000000" w14:paraId="0000003F">
            <w:pPr>
              <w:spacing w:after="0" w:line="240" w:lineRule="auto"/>
              <w:rPr>
                <w:rFonts w:ascii="Calibri" w:cs="Calibri" w:eastAsia="Calibri" w:hAnsi="Calibri"/>
                <w:color w:val="808080"/>
              </w:rPr>
            </w:pPr>
            <w:r w:rsidDel="00000000" w:rsidR="00000000" w:rsidRPr="00000000">
              <w:rPr>
                <w:color w:val="7f7f7f"/>
                <w:rtl w:val="0"/>
              </w:rPr>
              <w:t xml:space="preserve">• Khả năng cộng tác trong các dự án và làm việc với một nhóm lớn.</w:t>
            </w:r>
            <w:r w:rsidDel="00000000" w:rsidR="00000000" w:rsidRPr="00000000">
              <w:rPr>
                <w:rtl w:val="0"/>
              </w:rPr>
            </w:r>
          </w:p>
        </w:tc>
      </w:tr>
      <w:tr>
        <w:trPr>
          <w:cantSplit w:val="0"/>
          <w:trHeight w:val="890" w:hRule="atLeast"/>
          <w:tblHeader w:val="0"/>
        </w:trPr>
        <w:tc>
          <w:tcPr>
            <w:tcBorders>
              <w:top w:color="000000" w:space="0" w:sz="4"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0">
            <w:pPr>
              <w:spacing w:after="0" w:line="240" w:lineRule="auto"/>
              <w:rPr>
                <w:rFonts w:ascii="Calibri" w:cs="Calibri" w:eastAsia="Calibri" w:hAnsi="Calibri"/>
                <w:color w:val="7f7f7f"/>
              </w:rPr>
            </w:pPr>
            <w:r w:rsidDel="00000000" w:rsidR="00000000" w:rsidRPr="00000000">
              <w:rPr>
                <w:rFonts w:ascii="Calibri" w:cs="Calibri" w:eastAsia="Calibri" w:hAnsi="Calibri"/>
                <w:rtl w:val="0"/>
              </w:rPr>
              <w:t xml:space="preserve">Welcome/ a plus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41">
            <w:pPr>
              <w:spacing w:after="0" w:line="240" w:lineRule="auto"/>
              <w:rPr>
                <w:rFonts w:ascii="Calibri" w:cs="Calibri" w:eastAsia="Calibri" w:hAnsi="Calibri"/>
                <w:color w:val="7f7f7f"/>
              </w:rPr>
            </w:pPr>
            <w:r w:rsidDel="00000000" w:rsidR="00000000" w:rsidRPr="00000000">
              <w:rPr>
                <w:rFonts w:ascii="Calibri" w:cs="Calibri" w:eastAsia="Calibri" w:hAnsi="Calibri"/>
                <w:color w:val="7f7f7f"/>
                <w:rtl w:val="0"/>
              </w:rPr>
              <w:t xml:space="preserve">• Ưu tiên biết tiếng Anh; có khả năng làm việc độc lập và làm việc theo nhóm, làm việc ở cường độ cao và chịu áp lực tốt; có tư duy logic, tự học hỏi công nghệ mới nhanh; chủ động và sáng tạo trong công việc.</w:t>
            </w:r>
          </w:p>
        </w:tc>
      </w:tr>
      <w:tr>
        <w:trPr>
          <w:cantSplit w:val="0"/>
          <w:trHeight w:val="35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Education Level</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3">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Tốt nghiệp Đại học/ Cao đẳng</w:t>
            </w:r>
          </w:p>
        </w:tc>
      </w:tr>
      <w:tr>
        <w:trPr>
          <w:cantSplit w:val="0"/>
          <w:trHeight w:val="35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Qualifications</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5">
            <w:pPr>
              <w:spacing w:after="0" w:line="240" w:lineRule="auto"/>
              <w:rPr>
                <w:rFonts w:ascii="Calibri" w:cs="Calibri" w:eastAsia="Calibri" w:hAnsi="Calibri"/>
                <w:color w:val="7f7f7f"/>
              </w:rPr>
            </w:pPr>
            <w:r w:rsidDel="00000000" w:rsidR="00000000" w:rsidRPr="00000000">
              <w:rPr>
                <w:rFonts w:ascii="Calibri" w:cs="Calibri" w:eastAsia="Calibri" w:hAnsi="Calibri"/>
                <w:color w:val="7f7f7f"/>
                <w:rtl w:val="0"/>
              </w:rPr>
              <w:t xml:space="preserve">• Tiếng Anh</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Working Time</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7">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Thời gian làm việc: Từ thứ Hai đến thứ Sáu: 08h – 17h00; </w:t>
            </w:r>
          </w:p>
        </w:tc>
      </w:tr>
      <w:tr>
        <w:trPr>
          <w:cantSplit w:val="0"/>
          <w:trHeight w:val="3707"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Benefit</w:t>
            </w:r>
          </w:p>
        </w:tc>
        <w:tc>
          <w:tcPr>
            <w:tcBorders>
              <w:top w:color="000000" w:space="0" w:sz="4"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49">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Thường xuyên có Workshop đào tạo những kiến thức theo yêu cầu từ nhân viên, lớp WS do các Leader, PM, CTO hoặc các giảng viên nổi tiếng trong lĩnh vực về giảng dạy.</w:t>
              <w:br w:type="textWrapping"/>
              <w:t xml:space="preserve">• Chế độ lương - thưởng: Mức lương cạnh tranh &amp; hấp dẫn, Lương tháng 13</w:t>
              <w:br w:type="textWrapping"/>
              <w:t xml:space="preserve">• Chăm sóc sức khỏe: Ngoài bảo hiểm y tế , Được công ty mua thêm gói bảo hiểm PVI - Gói bảo hiểm chăm sóc sức khỏe toàn diện. Được Khám sức khỏe định kỳ hàng năm.</w:t>
              <w:br w:type="textWrapping"/>
              <w:t xml:space="preserve">• Thưởng thâm niên 5 năm, 10 năm.</w:t>
              <w:br w:type="textWrapping"/>
              <w:t xml:space="preserve">• Phép thâm niên cho nhân viên làm việc từ 5 năm tại công ty.</w:t>
              <w:br w:type="textWrapping"/>
              <w:t xml:space="preserve">• Chương trình tích điểm (từ việc đi làm đúng giờ, hoặc thưởng điểm relase thành công…) dùng điểm này đổi các đồ ăn thức uống và các nhu yếu phẩm cho cuộc sống.</w:t>
            </w:r>
          </w:p>
          <w:p w:rsidR="00000000" w:rsidDel="00000000" w:rsidP="00000000" w:rsidRDefault="00000000" w:rsidRPr="00000000" w14:paraId="0000004A">
            <w:pPr>
              <w:spacing w:after="0" w:line="240" w:lineRule="auto"/>
              <w:rPr>
                <w:rFonts w:ascii="Calibri" w:cs="Calibri" w:eastAsia="Calibri" w:hAnsi="Calibri"/>
                <w:color w:val="808080"/>
              </w:rPr>
            </w:pPr>
            <w:r w:rsidDel="00000000" w:rsidR="00000000" w:rsidRPr="00000000">
              <w:rPr>
                <w:color w:val="7f7f7f"/>
                <w:rtl w:val="0"/>
              </w:rPr>
              <w:t xml:space="preserve">• Teambuilding, du lịch hằng năm.</w:t>
            </w:r>
            <w:r w:rsidDel="00000000" w:rsidR="00000000" w:rsidRPr="00000000">
              <w:rPr>
                <w:rtl w:val="0"/>
              </w:rPr>
            </w:r>
          </w:p>
        </w:tc>
      </w:tr>
      <w:tr>
        <w:trPr>
          <w:cantSplit w:val="0"/>
          <w:trHeight w:val="1511"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Recruitment process</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C">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Duyệt hồ sơ</w:t>
            </w:r>
          </w:p>
          <w:p w:rsidR="00000000" w:rsidDel="00000000" w:rsidP="00000000" w:rsidRDefault="00000000" w:rsidRPr="00000000" w14:paraId="0000004D">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t>
            </w:r>
          </w:p>
          <w:p w:rsidR="00000000" w:rsidDel="00000000" w:rsidP="00000000" w:rsidRDefault="00000000" w:rsidRPr="00000000" w14:paraId="0000004E">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Làm bài test Online</w:t>
            </w:r>
          </w:p>
          <w:p w:rsidR="00000000" w:rsidDel="00000000" w:rsidP="00000000" w:rsidRDefault="00000000" w:rsidRPr="00000000" w14:paraId="0000004F">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t>
            </w:r>
          </w:p>
          <w:p w:rsidR="00000000" w:rsidDel="00000000" w:rsidP="00000000" w:rsidRDefault="00000000" w:rsidRPr="00000000" w14:paraId="00000050">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Phỏng vấn tại văn phòng</w:t>
            </w:r>
          </w:p>
        </w:tc>
      </w:tr>
      <w:tr>
        <w:trPr>
          <w:cantSplit w:val="0"/>
          <w:trHeight w:val="620" w:hRule="atLeast"/>
          <w:tblHeader w:val="0"/>
        </w:trPr>
        <w:tc>
          <w:tcPr>
            <w:tcBorders>
              <w:top w:color="000000" w:space="0" w:sz="0" w:val="nil"/>
              <w:left w:color="000000" w:space="0" w:sz="8" w:val="single"/>
              <w:bottom w:color="000000" w:space="0" w:sz="8" w:val="single"/>
              <w:right w:color="000000" w:space="0" w:sz="4" w:val="single"/>
            </w:tcBorders>
            <w:shd w:fill="f2f2f2" w:val="clear"/>
            <w:vAlign w:val="center"/>
          </w:tcPr>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Foreign languages</w:t>
            </w:r>
          </w:p>
        </w:tc>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2">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Tiếng Anh giao tiếp</w:t>
            </w:r>
          </w:p>
        </w:tc>
      </w:tr>
    </w:tbl>
    <w:p w:rsidR="00000000" w:rsidDel="00000000" w:rsidP="00000000" w:rsidRDefault="00000000" w:rsidRPr="00000000" w14:paraId="00000053">
      <w:pPr>
        <w:spacing w:line="240" w:lineRule="auto"/>
        <w:rPr/>
      </w:pPr>
      <w:r w:rsidDel="00000000" w:rsidR="00000000" w:rsidRPr="00000000">
        <w:rPr>
          <w:rtl w:val="0"/>
        </w:rPr>
      </w:r>
    </w:p>
    <w:sectPr>
      <w:headerReference r:id="rId7" w:type="default"/>
      <w:pgSz w:h="15840" w:w="12240" w:orient="portrait"/>
      <w:pgMar w:bottom="1440" w:top="1440" w:left="900" w:right="108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P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Grow Up JV Co., Ltd                             </w:t>
    </w:r>
    <w:r w:rsidDel="00000000" w:rsidR="00000000" w:rsidRPr="00000000">
      <w:drawing>
        <wp:anchor allowOverlap="1" behindDoc="0" distB="0" distT="0" distL="114300" distR="114300" hidden="0" layoutInCell="1" locked="0" relativeHeight="0" simplePos="0">
          <wp:simplePos x="0" y="0"/>
          <wp:positionH relativeFrom="column">
            <wp:posOffset>43181</wp:posOffset>
          </wp:positionH>
          <wp:positionV relativeFrom="paragraph">
            <wp:posOffset>-28574</wp:posOffset>
          </wp:positionV>
          <wp:extent cx="1908810" cy="352425"/>
          <wp:effectExtent b="0" l="0" r="0" t="0"/>
          <wp:wrapSquare wrapText="bothSides" distB="0" distT="0" distL="114300" distR="11430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8810" cy="352425"/>
                  </a:xfrm>
                  <a:prstGeom prst="rect"/>
                  <a:ln/>
                </pic:spPr>
              </pic:pic>
            </a:graphicData>
          </a:graphic>
        </wp:anchor>
      </w:drawing>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3rd Floor, QCOOP Building, No. 647 Ly Thuong Kiet, Ward 11, Tan Binh District, HCMC</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 (+84)353-253-373</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Email: sales@growupwork.com    Website: https://growupwork.com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71EF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CB30E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71E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71EF9"/>
  </w:style>
  <w:style w:type="paragraph" w:styleId="Footer">
    <w:name w:val="footer"/>
    <w:basedOn w:val="Normal"/>
    <w:link w:val="FooterChar"/>
    <w:uiPriority w:val="99"/>
    <w:unhideWhenUsed w:val="1"/>
    <w:rsid w:val="00271E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71EF9"/>
  </w:style>
  <w:style w:type="character" w:styleId="Heading1Char" w:customStyle="1">
    <w:name w:val="Heading 1 Char"/>
    <w:basedOn w:val="DefaultParagraphFont"/>
    <w:link w:val="Heading1"/>
    <w:uiPriority w:val="9"/>
    <w:rsid w:val="00271EF9"/>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semiHidden w:val="1"/>
    <w:rsid w:val="00CB30E8"/>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DzhDxwcIEBS1QAYJceXLEl7Cw==">AMUW2mVrb1JL0iH3bPJiZh21pyExM+Iq2urEPcRVbvHVGSCVh18o2xE0D5alw8tKmhkahWjtt6nGyE6LUMP2fZTJ+SIZVHnXmhQb8I3lblg3A+jhbk7xFRE=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2021-10-29T03:39:00Z</dcterms:created>
  <dc:creator>GUW_NguyenLT</dc:creator>
</cp:coreProperties>
</file>